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D79A6" w14:textId="4CD1685A" w:rsidR="00371265" w:rsidRDefault="0010212D">
      <w:pPr>
        <w:spacing w:after="120"/>
      </w:pPr>
      <w:r>
        <w:rPr>
          <w:rFonts w:ascii="Georgia" w:eastAsia="Georgia" w:hAnsi="Georgia" w:cs="Georgia"/>
          <w:color w:val="1D2021"/>
          <w:sz w:val="44"/>
          <w:szCs w:val="44"/>
        </w:rPr>
        <w:t>Partnership Agreement</w:t>
      </w:r>
    </w:p>
    <w:tbl>
      <w:tblPr>
        <w:tblStyle w:val="afc"/>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6650"/>
        <w:gridCol w:w="10"/>
      </w:tblGrid>
      <w:tr w:rsidR="00371265" w14:paraId="75F847EB" w14:textId="77777777">
        <w:trPr>
          <w:gridAfter w:val="1"/>
          <w:wAfter w:w="10" w:type="dxa"/>
          <w:trHeight w:val="20"/>
        </w:trPr>
        <w:tc>
          <w:tcPr>
            <w:tcW w:w="10070" w:type="dxa"/>
            <w:gridSpan w:val="2"/>
            <w:tcBorders>
              <w:top w:val="nil"/>
              <w:left w:val="nil"/>
              <w:bottom w:val="nil"/>
              <w:right w:val="nil"/>
            </w:tcBorders>
            <w:shd w:val="clear" w:color="auto" w:fill="F8F2EB"/>
            <w:tcMar>
              <w:top w:w="144" w:type="dxa"/>
              <w:left w:w="115" w:type="dxa"/>
              <w:bottom w:w="144" w:type="dxa"/>
              <w:right w:w="115" w:type="dxa"/>
            </w:tcMar>
            <w:vAlign w:val="center"/>
          </w:tcPr>
          <w:p w14:paraId="4BD0DAD4" w14:textId="77777777" w:rsidR="00371265" w:rsidRDefault="00000000">
            <w:pPr>
              <w:spacing w:after="120" w:line="276" w:lineRule="auto"/>
              <w:jc w:val="both"/>
              <w:rPr>
                <w:rFonts w:ascii="Arial" w:eastAsia="Arial" w:hAnsi="Arial" w:cs="Arial"/>
                <w:b/>
                <w:color w:val="494A4B"/>
                <w:sz w:val="16"/>
                <w:szCs w:val="16"/>
              </w:rPr>
            </w:pPr>
            <w:r>
              <w:rPr>
                <w:rFonts w:ascii="Arial" w:eastAsia="Arial" w:hAnsi="Arial" w:cs="Arial"/>
                <w:b/>
                <w:color w:val="494A4B"/>
                <w:sz w:val="16"/>
                <w:szCs w:val="16"/>
              </w:rPr>
              <w:t>USING THIS AGREEMENT</w:t>
            </w:r>
          </w:p>
          <w:p w14:paraId="2667C4DE" w14:textId="018FD5D2" w:rsidR="009A4842" w:rsidRDefault="00000000">
            <w:pPr>
              <w:keepNext/>
              <w:keepLines/>
              <w:rPr>
                <w:rFonts w:ascii="Arial" w:eastAsia="Arial" w:hAnsi="Arial" w:cs="Arial"/>
                <w:color w:val="494A4B"/>
                <w:sz w:val="16"/>
                <w:szCs w:val="16"/>
              </w:rPr>
            </w:pPr>
            <w:r>
              <w:rPr>
                <w:rFonts w:ascii="Arial" w:eastAsia="Arial" w:hAnsi="Arial" w:cs="Arial"/>
                <w:color w:val="494A4B"/>
                <w:sz w:val="16"/>
                <w:szCs w:val="16"/>
              </w:rPr>
              <w:t>This Agreement has 2 parts: (1) this Cover Page, which includes Business Terms and legal Key Terms, and (2) the Common Paper Partnership Standard Terms Version 1.</w:t>
            </w:r>
            <w:r w:rsidR="00DF4A9C">
              <w:rPr>
                <w:rFonts w:ascii="Arial" w:eastAsia="Arial" w:hAnsi="Arial" w:cs="Arial"/>
                <w:color w:val="494A4B"/>
                <w:sz w:val="16"/>
                <w:szCs w:val="16"/>
              </w:rPr>
              <w:t>1</w:t>
            </w:r>
            <w:r>
              <w:rPr>
                <w:rFonts w:ascii="Arial" w:eastAsia="Arial" w:hAnsi="Arial" w:cs="Arial"/>
                <w:color w:val="494A4B"/>
                <w:sz w:val="16"/>
                <w:szCs w:val="16"/>
              </w:rPr>
              <w:t xml:space="preserve"> posted at </w:t>
            </w:r>
            <w:hyperlink r:id="rId8">
              <w:r w:rsidR="00DF4A9C">
                <w:rPr>
                  <w:rFonts w:ascii="Arial" w:eastAsia="Arial" w:hAnsi="Arial" w:cs="Arial"/>
                  <w:color w:val="107087"/>
                  <w:sz w:val="16"/>
                  <w:szCs w:val="16"/>
                  <w:u w:val="single"/>
                </w:rPr>
                <w:t>commonpaper.com/standards/partnership-agreement/1.1</w:t>
              </w:r>
            </w:hyperlink>
            <w:r>
              <w:rPr>
                <w:rFonts w:ascii="Arial" w:eastAsia="Arial" w:hAnsi="Arial" w:cs="Arial"/>
                <w:color w:val="494A4B"/>
                <w:sz w:val="16"/>
                <w:szCs w:val="16"/>
              </w:rPr>
              <w:t>, which is incorporated by reference. If there is any inconsistency between the parts of the Agreement, the Cover Page will control over the Standard Terms. Variables have the meanings or descriptions given on the Cover Page. However, if the Cover Page omits or does not define a Variable, the default meaning will be “none” or “not applicable” and the correlating clause, sentence, or section does not apply to this Agreement. All other capitalized words have the meanings or descriptions given in the Standard Terms. A copy of the Standard Terms is attached for convenience only</w:t>
            </w:r>
            <w:r w:rsidR="009A4842">
              <w:rPr>
                <w:rFonts w:ascii="Arial" w:eastAsia="Arial" w:hAnsi="Arial" w:cs="Arial"/>
                <w:color w:val="494A4B"/>
                <w:sz w:val="16"/>
                <w:szCs w:val="16"/>
              </w:rPr>
              <w:t>.</w:t>
            </w:r>
          </w:p>
        </w:tc>
      </w:tr>
      <w:tr w:rsidR="00371265" w14:paraId="2C7A3353" w14:textId="77777777">
        <w:trPr>
          <w:gridAfter w:val="1"/>
          <w:wAfter w:w="10" w:type="dxa"/>
        </w:trPr>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50EC0951" w14:textId="77777777" w:rsidR="00371265" w:rsidRDefault="00000000">
            <w:pPr>
              <w:spacing w:line="276" w:lineRule="auto"/>
              <w:ind w:hanging="120"/>
              <w:rPr>
                <w:rFonts w:ascii="Arial" w:eastAsia="Arial" w:hAnsi="Arial" w:cs="Arial"/>
                <w:b/>
                <w:color w:val="117086"/>
              </w:rPr>
            </w:pPr>
            <w:r>
              <w:rPr>
                <w:rFonts w:ascii="Arial" w:eastAsia="Arial" w:hAnsi="Arial" w:cs="Arial"/>
                <w:b/>
                <w:color w:val="117086"/>
              </w:rPr>
              <w:t>Business Terms</w:t>
            </w:r>
          </w:p>
          <w:p w14:paraId="0A2E4783" w14:textId="77777777" w:rsidR="00371265" w:rsidRDefault="00000000">
            <w:pPr>
              <w:keepNext/>
              <w:keepLines/>
              <w:ind w:left="-117"/>
              <w:rPr>
                <w:rFonts w:ascii="Arial" w:eastAsia="Arial" w:hAnsi="Arial" w:cs="Arial"/>
                <w:b/>
                <w:color w:val="117086"/>
              </w:rPr>
            </w:pPr>
            <w:r>
              <w:rPr>
                <w:rFonts w:ascii="Arial" w:eastAsia="Arial" w:hAnsi="Arial" w:cs="Arial"/>
                <w:color w:val="117086"/>
                <w:sz w:val="16"/>
                <w:szCs w:val="16"/>
              </w:rPr>
              <w:t>The key business terms of this Agreement are as follows:</w:t>
            </w:r>
          </w:p>
        </w:tc>
      </w:tr>
      <w:tr w:rsidR="00371265" w14:paraId="3BC453FB"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670FBC9C" w14:textId="77777777" w:rsidR="00371265" w:rsidRDefault="00000000">
            <w:pPr>
              <w:keepNext/>
              <w:keepLines/>
              <w:rPr>
                <w:rFonts w:ascii="Arial" w:eastAsia="Arial" w:hAnsi="Arial" w:cs="Arial"/>
                <w:b/>
                <w:color w:val="117086"/>
              </w:rPr>
            </w:pPr>
            <w:r>
              <w:rPr>
                <w:rFonts w:ascii="Arial" w:eastAsia="Arial" w:hAnsi="Arial" w:cs="Arial"/>
                <w:b/>
                <w:sz w:val="18"/>
                <w:szCs w:val="18"/>
              </w:rPr>
              <w:t>Obligations</w:t>
            </w:r>
          </w:p>
        </w:tc>
        <w:tc>
          <w:tcPr>
            <w:tcW w:w="6660" w:type="dxa"/>
            <w:gridSpan w:val="2"/>
            <w:tcBorders>
              <w:top w:val="nil"/>
              <w:left w:val="nil"/>
              <w:bottom w:val="single" w:sz="4" w:space="0" w:color="C7C7C7"/>
              <w:right w:val="nil"/>
            </w:tcBorders>
            <w:vAlign w:val="center"/>
          </w:tcPr>
          <w:p w14:paraId="58A2D560" w14:textId="6398F9D6" w:rsidR="00AC1040" w:rsidRDefault="00AC1040" w:rsidP="00AC1040">
            <w:pPr>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 xml:space="preserve">[Drafting note: </w:t>
            </w:r>
            <w:r w:rsidR="0029434A">
              <w:rPr>
                <w:rFonts w:ascii="Arial" w:eastAsia="Arial" w:hAnsi="Arial" w:cs="Arial"/>
                <w:i/>
                <w:color w:val="000000"/>
                <w:sz w:val="16"/>
                <w:szCs w:val="16"/>
                <w:highlight w:val="lightGray"/>
              </w:rPr>
              <w:t>Choose at least one. Use to add details about the partnership.</w:t>
            </w:r>
            <w:r>
              <w:rPr>
                <w:rFonts w:ascii="Arial" w:eastAsia="Arial" w:hAnsi="Arial" w:cs="Arial"/>
                <w:i/>
                <w:color w:val="000000"/>
                <w:sz w:val="16"/>
                <w:szCs w:val="16"/>
                <w:highlight w:val="lightGray"/>
              </w:rPr>
              <w:t>]</w:t>
            </w:r>
          </w:p>
          <w:p w14:paraId="1A44B364" w14:textId="77777777" w:rsidR="00AC1040" w:rsidRDefault="00AC1040">
            <w:pPr>
              <w:tabs>
                <w:tab w:val="left" w:pos="510"/>
              </w:tabs>
              <w:spacing w:line="276" w:lineRule="auto"/>
              <w:ind w:hanging="9"/>
              <w:rPr>
                <w:rFonts w:ascii="Arial" w:eastAsia="Arial" w:hAnsi="Arial" w:cs="Arial"/>
                <w:b/>
                <w:sz w:val="16"/>
                <w:szCs w:val="16"/>
              </w:rPr>
            </w:pPr>
          </w:p>
          <w:p w14:paraId="61C3951F" w14:textId="6FD6B0AC" w:rsidR="00371265" w:rsidRDefault="00000000">
            <w:pPr>
              <w:tabs>
                <w:tab w:val="left" w:pos="510"/>
              </w:tabs>
              <w:spacing w:line="276" w:lineRule="auto"/>
              <w:ind w:hanging="9"/>
              <w:rPr>
                <w:rFonts w:ascii="Arial" w:eastAsia="Arial" w:hAnsi="Arial" w:cs="Arial"/>
                <w:sz w:val="16"/>
                <w:szCs w:val="16"/>
              </w:rPr>
            </w:pPr>
            <w:r>
              <w:rPr>
                <w:rFonts w:ascii="Arial" w:eastAsia="Arial" w:hAnsi="Arial" w:cs="Arial"/>
                <w:b/>
                <w:sz w:val="16"/>
                <w:szCs w:val="16"/>
              </w:rPr>
              <w:t>Company</w:t>
            </w:r>
            <w:r>
              <w:rPr>
                <w:rFonts w:ascii="Arial" w:eastAsia="Arial" w:hAnsi="Arial" w:cs="Arial"/>
                <w:sz w:val="16"/>
                <w:szCs w:val="16"/>
              </w:rPr>
              <w:t xml:space="preserve"> will:</w:t>
            </w:r>
          </w:p>
          <w:p w14:paraId="273CA80C" w14:textId="77777777" w:rsidR="00371265" w:rsidRDefault="00000000">
            <w:pPr>
              <w:tabs>
                <w:tab w:val="left" w:pos="510"/>
                <w:tab w:val="left" w:pos="1050"/>
              </w:tabs>
              <w:spacing w:line="276" w:lineRule="auto"/>
              <w:ind w:hanging="2"/>
              <w:rPr>
                <w:rFonts w:ascii="Arial" w:eastAsia="Arial" w:hAnsi="Arial" w:cs="Arial"/>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t xml:space="preserve">Engage in the following promotional activities: </w:t>
            </w:r>
            <w:r>
              <w:rPr>
                <w:rFonts w:ascii="Arial" w:eastAsia="Arial" w:hAnsi="Arial" w:cs="Arial"/>
                <w:sz w:val="16"/>
                <w:szCs w:val="16"/>
                <w:highlight w:val="yellow"/>
              </w:rPr>
              <w:t>[Description of the promotional activities the Company will engage in]</w:t>
            </w:r>
          </w:p>
          <w:p w14:paraId="5D078968" w14:textId="77777777" w:rsidR="00371265" w:rsidRDefault="00000000">
            <w:pPr>
              <w:tabs>
                <w:tab w:val="left" w:pos="510"/>
                <w:tab w:val="left" w:pos="1050"/>
              </w:tabs>
              <w:spacing w:line="276" w:lineRule="auto"/>
              <w:ind w:hanging="2"/>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t xml:space="preserve">Provide the following promotional materials: </w:t>
            </w:r>
            <w:r>
              <w:rPr>
                <w:rFonts w:ascii="Arial" w:eastAsia="Arial" w:hAnsi="Arial" w:cs="Arial"/>
                <w:sz w:val="16"/>
                <w:szCs w:val="16"/>
                <w:highlight w:val="yellow"/>
              </w:rPr>
              <w:t>[Description of the promotional materials the Company will provide]</w:t>
            </w:r>
          </w:p>
          <w:p w14:paraId="052F4BB4" w14:textId="77777777" w:rsidR="00371265" w:rsidRDefault="00000000">
            <w:pPr>
              <w:pBdr>
                <w:top w:val="nil"/>
                <w:left w:val="nil"/>
                <w:bottom w:val="nil"/>
                <w:right w:val="nil"/>
                <w:between w:val="nil"/>
              </w:pBdr>
              <w:spacing w:line="276" w:lineRule="auto"/>
              <w:ind w:left="512" w:hanging="512"/>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t xml:space="preserve">Provide the following sponsored benefits: </w:t>
            </w:r>
            <w:r>
              <w:rPr>
                <w:rFonts w:ascii="Arial" w:eastAsia="Arial" w:hAnsi="Arial" w:cs="Arial"/>
                <w:sz w:val="16"/>
                <w:szCs w:val="16"/>
                <w:highlight w:val="yellow"/>
              </w:rPr>
              <w:t>[Description of the sponsored benefits the Company will provide]</w:t>
            </w:r>
          </w:p>
          <w:p w14:paraId="0277E19B" w14:textId="77777777" w:rsidR="00371265" w:rsidRDefault="00000000">
            <w:pPr>
              <w:tabs>
                <w:tab w:val="left" w:pos="510"/>
              </w:tabs>
              <w:spacing w:line="276" w:lineRule="auto"/>
              <w:ind w:left="510" w:hanging="510"/>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t xml:space="preserve">Make Referrals to </w:t>
            </w:r>
            <w:r>
              <w:rPr>
                <w:rFonts w:ascii="Arial" w:eastAsia="Arial" w:hAnsi="Arial" w:cs="Arial"/>
                <w:b/>
                <w:sz w:val="16"/>
                <w:szCs w:val="16"/>
              </w:rPr>
              <w:t>Partner</w:t>
            </w:r>
            <w:r>
              <w:rPr>
                <w:rFonts w:ascii="Arial" w:eastAsia="Arial" w:hAnsi="Arial" w:cs="Arial"/>
                <w:sz w:val="16"/>
                <w:szCs w:val="16"/>
              </w:rPr>
              <w:t>. A “</w:t>
            </w:r>
            <w:r>
              <w:rPr>
                <w:rFonts w:ascii="Arial" w:eastAsia="Arial" w:hAnsi="Arial" w:cs="Arial"/>
                <w:b/>
                <w:sz w:val="16"/>
                <w:szCs w:val="16"/>
              </w:rPr>
              <w:t>Referral</w:t>
            </w:r>
            <w:r>
              <w:rPr>
                <w:rFonts w:ascii="Arial" w:eastAsia="Arial" w:hAnsi="Arial" w:cs="Arial"/>
                <w:sz w:val="16"/>
                <w:szCs w:val="16"/>
              </w:rPr>
              <w:t xml:space="preserve">” to </w:t>
            </w:r>
            <w:r>
              <w:rPr>
                <w:rFonts w:ascii="Arial" w:eastAsia="Arial" w:hAnsi="Arial" w:cs="Arial"/>
                <w:b/>
                <w:sz w:val="16"/>
                <w:szCs w:val="16"/>
              </w:rPr>
              <w:t>Partner</w:t>
            </w:r>
            <w:r>
              <w:rPr>
                <w:rFonts w:ascii="Arial" w:eastAsia="Arial" w:hAnsi="Arial" w:cs="Arial"/>
                <w:sz w:val="16"/>
                <w:szCs w:val="16"/>
              </w:rPr>
              <w:t xml:space="preserve"> is a third party that meets all the following criteria: </w:t>
            </w:r>
            <w:r>
              <w:rPr>
                <w:rFonts w:ascii="Arial" w:eastAsia="Arial" w:hAnsi="Arial" w:cs="Arial"/>
                <w:sz w:val="16"/>
                <w:szCs w:val="16"/>
                <w:highlight w:val="yellow"/>
              </w:rPr>
              <w:t>[Criteria a third party must meet to qualify as a Referral to Partner]</w:t>
            </w:r>
          </w:p>
          <w:p w14:paraId="4C16A70A" w14:textId="77777777" w:rsidR="00371265" w:rsidRDefault="00000000">
            <w:pPr>
              <w:tabs>
                <w:tab w:val="left" w:pos="510"/>
              </w:tabs>
              <w:spacing w:line="276" w:lineRule="auto"/>
              <w:ind w:left="510" w:hanging="510"/>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t xml:space="preserve">Pay </w:t>
            </w:r>
            <w:r>
              <w:rPr>
                <w:rFonts w:ascii="Arial" w:eastAsia="Arial" w:hAnsi="Arial" w:cs="Arial"/>
                <w:b/>
                <w:sz w:val="16"/>
                <w:szCs w:val="16"/>
              </w:rPr>
              <w:t>Partner</w:t>
            </w:r>
            <w:r>
              <w:rPr>
                <w:rFonts w:ascii="Arial" w:eastAsia="Arial" w:hAnsi="Arial" w:cs="Arial"/>
                <w:sz w:val="16"/>
                <w:szCs w:val="16"/>
              </w:rPr>
              <w:t xml:space="preserve"> the following amount according to the </w:t>
            </w:r>
            <w:r>
              <w:rPr>
                <w:rFonts w:ascii="Arial" w:eastAsia="Arial" w:hAnsi="Arial" w:cs="Arial"/>
                <w:b/>
                <w:sz w:val="16"/>
                <w:szCs w:val="16"/>
              </w:rPr>
              <w:t>Payment Schedule</w:t>
            </w:r>
            <w:r>
              <w:rPr>
                <w:rFonts w:ascii="Arial" w:eastAsia="Arial" w:hAnsi="Arial" w:cs="Arial"/>
                <w:sz w:val="16"/>
                <w:szCs w:val="16"/>
              </w:rPr>
              <w:t xml:space="preserve">: </w:t>
            </w:r>
            <w:r>
              <w:rPr>
                <w:rFonts w:ascii="Arial" w:eastAsia="Arial" w:hAnsi="Arial" w:cs="Arial"/>
                <w:sz w:val="16"/>
                <w:szCs w:val="16"/>
                <w:highlight w:val="yellow"/>
              </w:rPr>
              <w:t>[Amount the Company will pay Partner per the Payment Schedule]</w:t>
            </w:r>
          </w:p>
          <w:p w14:paraId="1C12F92A" w14:textId="77777777" w:rsidR="00371265" w:rsidRDefault="00000000">
            <w:pPr>
              <w:tabs>
                <w:tab w:val="left" w:pos="510"/>
                <w:tab w:val="left" w:pos="1050"/>
              </w:tabs>
              <w:spacing w:line="276" w:lineRule="auto"/>
              <w:ind w:hanging="2"/>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t xml:space="preserve">Provide </w:t>
            </w:r>
            <w:r>
              <w:rPr>
                <w:rFonts w:ascii="Arial" w:eastAsia="Arial" w:hAnsi="Arial" w:cs="Arial"/>
                <w:b/>
                <w:sz w:val="16"/>
                <w:szCs w:val="16"/>
              </w:rPr>
              <w:t>Company’s</w:t>
            </w:r>
            <w:r>
              <w:rPr>
                <w:rFonts w:ascii="Arial" w:eastAsia="Arial" w:hAnsi="Arial" w:cs="Arial"/>
                <w:sz w:val="16"/>
                <w:szCs w:val="16"/>
              </w:rPr>
              <w:t xml:space="preserve"> Brand Elements as Licensor</w:t>
            </w:r>
          </w:p>
          <w:p w14:paraId="1EED722A" w14:textId="77777777" w:rsidR="00371265" w:rsidRDefault="00371265">
            <w:pPr>
              <w:tabs>
                <w:tab w:val="left" w:pos="510"/>
                <w:tab w:val="left" w:pos="1050"/>
              </w:tabs>
              <w:spacing w:line="276" w:lineRule="auto"/>
              <w:ind w:hanging="2"/>
              <w:rPr>
                <w:rFonts w:ascii="Arial" w:eastAsia="Arial" w:hAnsi="Arial" w:cs="Arial"/>
                <w:sz w:val="16"/>
                <w:szCs w:val="16"/>
              </w:rPr>
            </w:pPr>
          </w:p>
          <w:p w14:paraId="164167B0" w14:textId="77777777" w:rsidR="00371265" w:rsidRDefault="00000000">
            <w:pPr>
              <w:tabs>
                <w:tab w:val="left" w:pos="510"/>
              </w:tabs>
              <w:spacing w:line="276" w:lineRule="auto"/>
              <w:ind w:hanging="9"/>
              <w:rPr>
                <w:rFonts w:ascii="Arial" w:eastAsia="Arial" w:hAnsi="Arial" w:cs="Arial"/>
                <w:sz w:val="16"/>
                <w:szCs w:val="16"/>
              </w:rPr>
            </w:pPr>
            <w:r>
              <w:rPr>
                <w:rFonts w:ascii="Arial" w:eastAsia="Arial" w:hAnsi="Arial" w:cs="Arial"/>
                <w:b/>
                <w:sz w:val="16"/>
                <w:szCs w:val="16"/>
              </w:rPr>
              <w:t>Partner</w:t>
            </w:r>
            <w:r>
              <w:rPr>
                <w:rFonts w:ascii="Arial" w:eastAsia="Arial" w:hAnsi="Arial" w:cs="Arial"/>
                <w:sz w:val="16"/>
                <w:szCs w:val="16"/>
              </w:rPr>
              <w:t xml:space="preserve"> will:</w:t>
            </w:r>
          </w:p>
          <w:p w14:paraId="663387C7" w14:textId="77777777" w:rsidR="00371265" w:rsidRDefault="00000000">
            <w:pPr>
              <w:tabs>
                <w:tab w:val="left" w:pos="510"/>
              </w:tabs>
              <w:spacing w:line="276" w:lineRule="auto"/>
              <w:ind w:hanging="2"/>
              <w:rPr>
                <w:rFonts w:ascii="Arial" w:eastAsia="Arial" w:hAnsi="Arial" w:cs="Arial"/>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t xml:space="preserve">Engage in the following promotional activities: </w:t>
            </w:r>
            <w:r>
              <w:rPr>
                <w:rFonts w:ascii="Arial" w:eastAsia="Arial" w:hAnsi="Arial" w:cs="Arial"/>
                <w:sz w:val="16"/>
                <w:szCs w:val="16"/>
                <w:highlight w:val="yellow"/>
              </w:rPr>
              <w:t>[Description of the promotional activities the Partner will engage in]</w:t>
            </w:r>
          </w:p>
          <w:p w14:paraId="61ECCA03" w14:textId="77777777" w:rsidR="00371265" w:rsidRDefault="00000000">
            <w:pPr>
              <w:tabs>
                <w:tab w:val="left" w:pos="510"/>
              </w:tabs>
              <w:spacing w:line="276" w:lineRule="auto"/>
              <w:ind w:hanging="2"/>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t xml:space="preserve">Provide the following promotional materials: </w:t>
            </w:r>
            <w:r>
              <w:rPr>
                <w:rFonts w:ascii="Arial" w:eastAsia="Arial" w:hAnsi="Arial" w:cs="Arial"/>
                <w:sz w:val="16"/>
                <w:szCs w:val="16"/>
                <w:highlight w:val="yellow"/>
              </w:rPr>
              <w:t>[Description of the promotional materials the Partner will provide]</w:t>
            </w:r>
          </w:p>
          <w:p w14:paraId="540EC46F" w14:textId="77777777" w:rsidR="00371265" w:rsidRDefault="00000000">
            <w:pPr>
              <w:tabs>
                <w:tab w:val="left" w:pos="510"/>
              </w:tabs>
              <w:spacing w:line="276" w:lineRule="auto"/>
              <w:ind w:hanging="2"/>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t xml:space="preserve">Provide the following sponsored benefits: </w:t>
            </w:r>
            <w:r>
              <w:rPr>
                <w:rFonts w:ascii="Arial" w:eastAsia="Arial" w:hAnsi="Arial" w:cs="Arial"/>
                <w:sz w:val="16"/>
                <w:szCs w:val="16"/>
                <w:highlight w:val="yellow"/>
              </w:rPr>
              <w:t>[Description of the sponsored benefits the Partner will provide]</w:t>
            </w:r>
          </w:p>
          <w:p w14:paraId="5592AD04" w14:textId="77777777" w:rsidR="00371265" w:rsidRDefault="00000000">
            <w:pPr>
              <w:tabs>
                <w:tab w:val="left" w:pos="510"/>
              </w:tabs>
              <w:spacing w:line="276" w:lineRule="auto"/>
              <w:ind w:left="510" w:hanging="510"/>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t xml:space="preserve">Make Referrals to </w:t>
            </w:r>
            <w:r>
              <w:rPr>
                <w:rFonts w:ascii="Arial" w:eastAsia="Arial" w:hAnsi="Arial" w:cs="Arial"/>
                <w:b/>
                <w:sz w:val="16"/>
                <w:szCs w:val="16"/>
              </w:rPr>
              <w:t>Company</w:t>
            </w:r>
            <w:r>
              <w:rPr>
                <w:rFonts w:ascii="Arial" w:eastAsia="Arial" w:hAnsi="Arial" w:cs="Arial"/>
                <w:sz w:val="16"/>
                <w:szCs w:val="16"/>
              </w:rPr>
              <w:t>. A “</w:t>
            </w:r>
            <w:r>
              <w:rPr>
                <w:rFonts w:ascii="Arial" w:eastAsia="Arial" w:hAnsi="Arial" w:cs="Arial"/>
                <w:b/>
                <w:sz w:val="16"/>
                <w:szCs w:val="16"/>
              </w:rPr>
              <w:t>Referral</w:t>
            </w:r>
            <w:r>
              <w:rPr>
                <w:rFonts w:ascii="Arial" w:eastAsia="Arial" w:hAnsi="Arial" w:cs="Arial"/>
                <w:sz w:val="16"/>
                <w:szCs w:val="16"/>
              </w:rPr>
              <w:t xml:space="preserve">” to </w:t>
            </w:r>
            <w:r>
              <w:rPr>
                <w:rFonts w:ascii="Arial" w:eastAsia="Arial" w:hAnsi="Arial" w:cs="Arial"/>
                <w:b/>
                <w:sz w:val="16"/>
                <w:szCs w:val="16"/>
              </w:rPr>
              <w:t>Company</w:t>
            </w:r>
            <w:r>
              <w:rPr>
                <w:rFonts w:ascii="Arial" w:eastAsia="Arial" w:hAnsi="Arial" w:cs="Arial"/>
                <w:sz w:val="16"/>
                <w:szCs w:val="16"/>
              </w:rPr>
              <w:t xml:space="preserve"> is a third party that meets all the following criteria: </w:t>
            </w:r>
            <w:r>
              <w:rPr>
                <w:rFonts w:ascii="Arial" w:eastAsia="Arial" w:hAnsi="Arial" w:cs="Arial"/>
                <w:sz w:val="16"/>
                <w:szCs w:val="16"/>
                <w:highlight w:val="yellow"/>
              </w:rPr>
              <w:t>[Criteria a third party must meet to qualify as a Referral to Company]</w:t>
            </w:r>
          </w:p>
          <w:p w14:paraId="7704525C" w14:textId="77777777" w:rsidR="00371265" w:rsidRDefault="00000000">
            <w:pPr>
              <w:tabs>
                <w:tab w:val="left" w:pos="510"/>
              </w:tabs>
              <w:spacing w:line="276" w:lineRule="auto"/>
              <w:ind w:left="510" w:hanging="510"/>
              <w:rPr>
                <w:rFonts w:ascii="Arial" w:eastAsia="Arial" w:hAnsi="Arial" w:cs="Arial"/>
                <w:sz w:val="16"/>
                <w:szCs w:val="16"/>
                <w:highlight w:val="yellow"/>
              </w:rPr>
            </w:pPr>
            <w:r>
              <w:rPr>
                <w:rFonts w:ascii="Arial" w:eastAsia="Arial" w:hAnsi="Arial" w:cs="Arial"/>
                <w:sz w:val="16"/>
                <w:szCs w:val="16"/>
                <w:highlight w:val="yellow"/>
              </w:rPr>
              <w:t xml:space="preserve">[ ]</w:t>
            </w:r>
            <w:r>
              <w:rPr>
                <w:rFonts w:ascii="Arial" w:eastAsia="Arial" w:hAnsi="Arial" w:cs="Arial"/>
                <w:sz w:val="16"/>
                <w:szCs w:val="16"/>
              </w:rPr>
              <w:tab/>
              <w:t xml:space="preserve">Pay </w:t>
            </w:r>
            <w:r>
              <w:rPr>
                <w:rFonts w:ascii="Arial" w:eastAsia="Arial" w:hAnsi="Arial" w:cs="Arial"/>
                <w:b/>
                <w:sz w:val="16"/>
                <w:szCs w:val="16"/>
              </w:rPr>
              <w:t>Company</w:t>
            </w:r>
            <w:r>
              <w:rPr>
                <w:rFonts w:ascii="Arial" w:eastAsia="Arial" w:hAnsi="Arial" w:cs="Arial"/>
                <w:sz w:val="16"/>
                <w:szCs w:val="16"/>
              </w:rPr>
              <w:t xml:space="preserve"> the following amount according to the </w:t>
            </w:r>
            <w:r>
              <w:rPr>
                <w:rFonts w:ascii="Arial" w:eastAsia="Arial" w:hAnsi="Arial" w:cs="Arial"/>
                <w:b/>
                <w:sz w:val="16"/>
                <w:szCs w:val="16"/>
              </w:rPr>
              <w:t>Payment Schedule</w:t>
            </w:r>
            <w:r>
              <w:rPr>
                <w:rFonts w:ascii="Arial" w:eastAsia="Arial" w:hAnsi="Arial" w:cs="Arial"/>
                <w:sz w:val="16"/>
                <w:szCs w:val="16"/>
              </w:rPr>
              <w:t xml:space="preserve">: </w:t>
            </w:r>
            <w:r>
              <w:rPr>
                <w:rFonts w:ascii="Arial" w:eastAsia="Arial" w:hAnsi="Arial" w:cs="Arial"/>
                <w:sz w:val="16"/>
                <w:szCs w:val="16"/>
                <w:highlight w:val="yellow"/>
              </w:rPr>
              <w:t>[Amount the Partner will pay Company per the Payment Schedule]</w:t>
            </w:r>
          </w:p>
          <w:p w14:paraId="7BD88070" w14:textId="77777777" w:rsidR="00371265" w:rsidRDefault="00000000">
            <w:pPr>
              <w:tabs>
                <w:tab w:val="left" w:pos="510"/>
              </w:tabs>
              <w:spacing w:line="276" w:lineRule="auto"/>
              <w:ind w:hanging="2"/>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t xml:space="preserve">Provide </w:t>
            </w:r>
            <w:r>
              <w:rPr>
                <w:rFonts w:ascii="Arial" w:eastAsia="Arial" w:hAnsi="Arial" w:cs="Arial"/>
                <w:b/>
                <w:sz w:val="16"/>
                <w:szCs w:val="16"/>
              </w:rPr>
              <w:t>Partner’s</w:t>
            </w:r>
            <w:r>
              <w:rPr>
                <w:rFonts w:ascii="Arial" w:eastAsia="Arial" w:hAnsi="Arial" w:cs="Arial"/>
                <w:sz w:val="16"/>
                <w:szCs w:val="16"/>
              </w:rPr>
              <w:t xml:space="preserve"> Brand Elements as Licensor</w:t>
            </w:r>
          </w:p>
        </w:tc>
      </w:tr>
      <w:tr w:rsidR="00371265" w14:paraId="2BB61F65"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75D6916F" w14:textId="77777777" w:rsidR="00371265" w:rsidRDefault="00000000">
            <w:pPr>
              <w:keepNext/>
              <w:keepLines/>
              <w:rPr>
                <w:rFonts w:ascii="Arial" w:eastAsia="Arial" w:hAnsi="Arial" w:cs="Arial"/>
                <w:b/>
                <w:sz w:val="18"/>
                <w:szCs w:val="18"/>
              </w:rPr>
            </w:pPr>
            <w:r>
              <w:rPr>
                <w:rFonts w:ascii="Arial" w:eastAsia="Arial" w:hAnsi="Arial" w:cs="Arial"/>
                <w:b/>
                <w:sz w:val="18"/>
                <w:szCs w:val="18"/>
              </w:rPr>
              <w:t>Territory</w:t>
            </w:r>
          </w:p>
        </w:tc>
        <w:tc>
          <w:tcPr>
            <w:tcW w:w="6660" w:type="dxa"/>
            <w:gridSpan w:val="2"/>
            <w:tcBorders>
              <w:top w:val="nil"/>
              <w:left w:val="nil"/>
              <w:bottom w:val="single" w:sz="4" w:space="0" w:color="C7C7C7"/>
              <w:right w:val="nil"/>
            </w:tcBorders>
            <w:vAlign w:val="center"/>
          </w:tcPr>
          <w:p w14:paraId="2888E9E5" w14:textId="4CAA5084" w:rsidR="00AC1040" w:rsidRDefault="00AC1040" w:rsidP="00AC1040">
            <w:pPr>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w:t>
            </w:r>
            <w:r w:rsidR="0029434A">
              <w:rPr>
                <w:rFonts w:ascii="Arial" w:eastAsia="Arial" w:hAnsi="Arial" w:cs="Arial"/>
                <w:i/>
                <w:color w:val="000000"/>
                <w:sz w:val="16"/>
                <w:szCs w:val="16"/>
                <w:highlight w:val="lightGray"/>
              </w:rPr>
              <w:t xml:space="preserve"> Choose one to specify where the partnership activities will occur.</w:t>
            </w:r>
            <w:r>
              <w:rPr>
                <w:rFonts w:ascii="Arial" w:eastAsia="Arial" w:hAnsi="Arial" w:cs="Arial"/>
                <w:i/>
                <w:color w:val="000000"/>
                <w:sz w:val="16"/>
                <w:szCs w:val="16"/>
                <w:highlight w:val="lightGray"/>
              </w:rPr>
              <w:t>]</w:t>
            </w:r>
          </w:p>
          <w:p w14:paraId="0FF0EB8B" w14:textId="77777777" w:rsidR="00AC1040" w:rsidRDefault="00AC1040">
            <w:pPr>
              <w:keepNext/>
              <w:keepLines/>
              <w:ind w:left="512" w:hanging="512"/>
              <w:rPr>
                <w:rFonts w:ascii="Arial" w:eastAsia="Arial" w:hAnsi="Arial" w:cs="Arial"/>
                <w:sz w:val="16"/>
                <w:szCs w:val="16"/>
              </w:rPr>
            </w:pPr>
          </w:p>
          <w:p w14:paraId="43963394" w14:textId="2D1EC178" w:rsidR="00371265" w:rsidRDefault="00000000">
            <w:pPr>
              <w:keepNext/>
              <w:keepLines/>
              <w:ind w:left="512" w:hanging="512"/>
              <w:rPr>
                <w:rFonts w:ascii="Arial" w:eastAsia="Arial" w:hAnsi="Arial" w:cs="Arial"/>
                <w:sz w:val="16"/>
                <w:szCs w:val="16"/>
              </w:rPr>
            </w:pPr>
            <w:r>
              <w:rPr>
                <w:rFonts w:ascii="Arial" w:eastAsia="Arial" w:hAnsi="Arial" w:cs="Arial"/>
                <w:sz w:val="16"/>
                <w:szCs w:val="16"/>
                <w:highlight w:val="yellow"/>
              </w:rPr>
              <w:t xml:space="preserve">[ x ]</w:t>
            </w:r>
            <w:r>
              <w:rPr>
                <w:rFonts w:ascii="Arial" w:eastAsia="Arial" w:hAnsi="Arial" w:cs="Arial"/>
                <w:sz w:val="16"/>
                <w:szCs w:val="16"/>
              </w:rPr>
              <w:tab/>
              <w:t>Worldwide</w:t>
            </w:r>
          </w:p>
          <w:p w14:paraId="7445901A" w14:textId="77777777" w:rsidR="00371265" w:rsidRDefault="00000000">
            <w:pPr>
              <w:tabs>
                <w:tab w:val="left" w:pos="510"/>
              </w:tabs>
              <w:spacing w:line="276" w:lineRule="auto"/>
              <w:ind w:hanging="9"/>
              <w:rPr>
                <w:rFonts w:ascii="Arial" w:eastAsia="Arial" w:hAnsi="Arial" w:cs="Arial"/>
                <w:b/>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sz w:val="16"/>
                <w:szCs w:val="16"/>
                <w:highlight w:val="yellow"/>
              </w:rPr>
              <w:t>[Specific geographic areas for the partnership]</w:t>
            </w:r>
          </w:p>
        </w:tc>
      </w:tr>
      <w:tr w:rsidR="00371265" w14:paraId="0D6AA90A"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04DF398A" w14:textId="77777777" w:rsidR="00371265" w:rsidRDefault="00000000">
            <w:pPr>
              <w:keepNext/>
              <w:keepLines/>
              <w:rPr>
                <w:rFonts w:ascii="Arial" w:eastAsia="Arial" w:hAnsi="Arial" w:cs="Arial"/>
                <w:b/>
                <w:sz w:val="18"/>
                <w:szCs w:val="18"/>
              </w:rPr>
            </w:pPr>
            <w:r>
              <w:rPr>
                <w:rFonts w:ascii="Arial" w:eastAsia="Arial" w:hAnsi="Arial" w:cs="Arial"/>
                <w:b/>
                <w:sz w:val="18"/>
                <w:szCs w:val="18"/>
              </w:rPr>
              <w:t>Payment Process</w:t>
            </w:r>
          </w:p>
        </w:tc>
        <w:tc>
          <w:tcPr>
            <w:tcW w:w="6660" w:type="dxa"/>
            <w:gridSpan w:val="2"/>
            <w:tcBorders>
              <w:top w:val="nil"/>
              <w:left w:val="nil"/>
              <w:bottom w:val="single" w:sz="4" w:space="0" w:color="C7C7C7"/>
              <w:right w:val="nil"/>
            </w:tcBorders>
            <w:vAlign w:val="center"/>
          </w:tcPr>
          <w:p w14:paraId="1CEF9940" w14:textId="6CD276C7" w:rsidR="00AC1040" w:rsidRDefault="00AC1040" w:rsidP="00AC1040">
            <w:pPr>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If there are Fees included as part of Obligations, specify where to send invoices and fees, e.g., the specific person or email address.]</w:t>
            </w:r>
          </w:p>
          <w:p w14:paraId="3359F3ED" w14:textId="77777777" w:rsidR="00AC1040" w:rsidRDefault="00AC1040">
            <w:pPr>
              <w:tabs>
                <w:tab w:val="left" w:pos="519"/>
              </w:tabs>
              <w:spacing w:line="276" w:lineRule="auto"/>
              <w:rPr>
                <w:rFonts w:ascii="Arial" w:eastAsia="Arial" w:hAnsi="Arial" w:cs="Arial"/>
                <w:color w:val="000000"/>
                <w:sz w:val="16"/>
                <w:szCs w:val="16"/>
              </w:rPr>
            </w:pPr>
          </w:p>
          <w:p w14:paraId="02AF206E" w14:textId="6BF1B92D" w:rsidR="00371265" w:rsidRDefault="00000000">
            <w:pPr>
              <w:tabs>
                <w:tab w:val="left" w:pos="519"/>
              </w:tabs>
              <w:spacing w:line="276" w:lineRule="auto"/>
              <w:rPr>
                <w:rFonts w:ascii="Arial" w:eastAsia="Arial" w:hAnsi="Arial" w:cs="Arial"/>
                <w:sz w:val="16"/>
                <w:szCs w:val="16"/>
                <w:highlight w:val="yellow"/>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r>
            <w:r>
              <w:rPr>
                <w:rFonts w:ascii="Arial" w:eastAsia="Arial" w:hAnsi="Arial" w:cs="Arial"/>
                <w:b/>
                <w:sz w:val="16"/>
                <w:szCs w:val="16"/>
              </w:rPr>
              <w:t>Company</w:t>
            </w:r>
            <w:r>
              <w:rPr>
                <w:rFonts w:ascii="Arial" w:eastAsia="Arial" w:hAnsi="Arial" w:cs="Arial"/>
                <w:sz w:val="16"/>
                <w:szCs w:val="16"/>
              </w:rPr>
              <w:t xml:space="preserve"> will send invoices or bills for Fees owed by </w:t>
            </w:r>
            <w:r>
              <w:rPr>
                <w:rFonts w:ascii="Arial" w:eastAsia="Arial" w:hAnsi="Arial" w:cs="Arial"/>
                <w:b/>
                <w:sz w:val="16"/>
                <w:szCs w:val="16"/>
              </w:rPr>
              <w:t>Partner</w:t>
            </w:r>
            <w:r>
              <w:rPr>
                <w:rFonts w:ascii="Arial" w:eastAsia="Arial" w:hAnsi="Arial" w:cs="Arial"/>
                <w:sz w:val="16"/>
                <w:szCs w:val="16"/>
              </w:rPr>
              <w:t xml:space="preserve"> to: </w:t>
            </w:r>
            <w:r>
              <w:rPr>
                <w:rFonts w:ascii="Arial" w:eastAsia="Arial" w:hAnsi="Arial" w:cs="Arial"/>
                <w:sz w:val="16"/>
                <w:szCs w:val="16"/>
                <w:highlight w:val="yellow"/>
              </w:rPr>
              <w:t>[___]</w:t>
            </w:r>
          </w:p>
          <w:p w14:paraId="137BBF68" w14:textId="77777777" w:rsidR="00371265" w:rsidRDefault="00000000">
            <w:pPr>
              <w:keepNext/>
              <w:keepLines/>
              <w:ind w:left="512" w:hanging="512"/>
              <w:rPr>
                <w:rFonts w:ascii="Arial" w:eastAsia="Arial" w:hAnsi="Arial" w:cs="Arial"/>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r>
            <w:r>
              <w:rPr>
                <w:rFonts w:ascii="Arial" w:eastAsia="Arial" w:hAnsi="Arial" w:cs="Arial"/>
                <w:b/>
                <w:sz w:val="16"/>
                <w:szCs w:val="16"/>
              </w:rPr>
              <w:t>Partner</w:t>
            </w:r>
            <w:r>
              <w:rPr>
                <w:rFonts w:ascii="Arial" w:eastAsia="Arial" w:hAnsi="Arial" w:cs="Arial"/>
                <w:sz w:val="16"/>
                <w:szCs w:val="16"/>
              </w:rPr>
              <w:t xml:space="preserve"> will send invoices or bills for Fees owed by </w:t>
            </w:r>
            <w:r>
              <w:rPr>
                <w:rFonts w:ascii="Arial" w:eastAsia="Arial" w:hAnsi="Arial" w:cs="Arial"/>
                <w:b/>
                <w:sz w:val="16"/>
                <w:szCs w:val="16"/>
              </w:rPr>
              <w:t>Company</w:t>
            </w:r>
            <w:r>
              <w:rPr>
                <w:rFonts w:ascii="Arial" w:eastAsia="Arial" w:hAnsi="Arial" w:cs="Arial"/>
                <w:sz w:val="16"/>
                <w:szCs w:val="16"/>
              </w:rPr>
              <w:t xml:space="preserve"> to: </w:t>
            </w:r>
            <w:r>
              <w:rPr>
                <w:rFonts w:ascii="Arial" w:eastAsia="Arial" w:hAnsi="Arial" w:cs="Arial"/>
                <w:sz w:val="16"/>
                <w:szCs w:val="16"/>
                <w:highlight w:val="yellow"/>
              </w:rPr>
              <w:t>[___]</w:t>
            </w:r>
          </w:p>
        </w:tc>
      </w:tr>
      <w:tr w:rsidR="00371265" w14:paraId="32DBAC9B"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4FE3AE36" w14:textId="77777777" w:rsidR="00371265" w:rsidRDefault="00000000">
            <w:pPr>
              <w:keepNext/>
              <w:keepLines/>
              <w:rPr>
                <w:rFonts w:ascii="Arial" w:eastAsia="Arial" w:hAnsi="Arial" w:cs="Arial"/>
                <w:b/>
                <w:sz w:val="18"/>
                <w:szCs w:val="18"/>
              </w:rPr>
            </w:pPr>
            <w:r>
              <w:rPr>
                <w:rFonts w:ascii="Arial" w:eastAsia="Arial" w:hAnsi="Arial" w:cs="Arial"/>
                <w:b/>
                <w:sz w:val="18"/>
                <w:szCs w:val="18"/>
              </w:rPr>
              <w:t>Payment Schedule</w:t>
            </w:r>
          </w:p>
        </w:tc>
        <w:tc>
          <w:tcPr>
            <w:tcW w:w="6660" w:type="dxa"/>
            <w:gridSpan w:val="2"/>
            <w:tcBorders>
              <w:top w:val="nil"/>
              <w:left w:val="nil"/>
              <w:bottom w:val="single" w:sz="4" w:space="0" w:color="C7C7C7"/>
              <w:right w:val="nil"/>
            </w:tcBorders>
            <w:vAlign w:val="center"/>
          </w:tcPr>
          <w:p w14:paraId="4DC130EA" w14:textId="6BB60EA2" w:rsidR="00AC1040" w:rsidRDefault="00AC1040" w:rsidP="00AC1040">
            <w:pPr>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If there are Fees included as part of Obligations, this Variable is required.]</w:t>
            </w:r>
          </w:p>
          <w:p w14:paraId="2DC73175" w14:textId="77777777" w:rsidR="00AC1040" w:rsidRDefault="00AC1040">
            <w:pPr>
              <w:keepNext/>
              <w:keepLines/>
              <w:ind w:left="512" w:hanging="512"/>
              <w:rPr>
                <w:rFonts w:ascii="Arial" w:eastAsia="Arial" w:hAnsi="Arial" w:cs="Arial"/>
                <w:sz w:val="16"/>
                <w:szCs w:val="16"/>
              </w:rPr>
            </w:pPr>
          </w:p>
          <w:p w14:paraId="6C9F35B1" w14:textId="61239991" w:rsidR="00371265" w:rsidRDefault="00000000">
            <w:pPr>
              <w:keepNext/>
              <w:keepLines/>
              <w:ind w:left="512" w:hanging="512"/>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t xml:space="preserve">The party making payment will pay the other party according to the following schedule: </w:t>
            </w:r>
            <w:r>
              <w:rPr>
                <w:rFonts w:ascii="Arial" w:eastAsia="Arial" w:hAnsi="Arial" w:cs="Arial"/>
                <w:sz w:val="16"/>
                <w:szCs w:val="16"/>
                <w:highlight w:val="yellow"/>
              </w:rPr>
              <w:t>[Fill in payment schedule, e.g., 30 days from receipt of invoice, 60 days before event, etc.]</w:t>
            </w:r>
          </w:p>
        </w:tc>
      </w:tr>
      <w:tr w:rsidR="00371265" w14:paraId="2C9C9005" w14:textId="77777777">
        <w:tc>
          <w:tcPr>
            <w:tcW w:w="3420" w:type="dxa"/>
            <w:tcBorders>
              <w:top w:val="nil"/>
              <w:left w:val="nil"/>
              <w:bottom w:val="single" w:sz="4" w:space="0" w:color="C7C7C7"/>
              <w:right w:val="nil"/>
            </w:tcBorders>
            <w:tcMar>
              <w:top w:w="144" w:type="dxa"/>
              <w:left w:w="115" w:type="dxa"/>
              <w:bottom w:w="144" w:type="dxa"/>
              <w:right w:w="115" w:type="dxa"/>
            </w:tcMar>
            <w:vAlign w:val="center"/>
          </w:tcPr>
          <w:p w14:paraId="30797FF7"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End Date</w:t>
            </w:r>
          </w:p>
          <w:p w14:paraId="402EEF69" w14:textId="77777777" w:rsidR="00371265" w:rsidRDefault="00000000">
            <w:pPr>
              <w:keepNext/>
              <w:keepLines/>
              <w:rPr>
                <w:rFonts w:ascii="Arial" w:eastAsia="Arial" w:hAnsi="Arial" w:cs="Arial"/>
                <w:b/>
                <w:sz w:val="18"/>
                <w:szCs w:val="18"/>
              </w:rPr>
            </w:pPr>
            <w:r>
              <w:rPr>
                <w:rFonts w:ascii="Arial" w:eastAsia="Arial" w:hAnsi="Arial" w:cs="Arial"/>
                <w:b/>
                <w:color w:val="8C8D8E"/>
                <w:sz w:val="14"/>
                <w:szCs w:val="14"/>
              </w:rPr>
              <w:t>When this Agreement ends</w:t>
            </w:r>
          </w:p>
        </w:tc>
        <w:tc>
          <w:tcPr>
            <w:tcW w:w="6660" w:type="dxa"/>
            <w:gridSpan w:val="2"/>
            <w:tcBorders>
              <w:top w:val="nil"/>
              <w:left w:val="nil"/>
              <w:bottom w:val="single" w:sz="4" w:space="0" w:color="C7C7C7"/>
              <w:right w:val="nil"/>
            </w:tcBorders>
            <w:vAlign w:val="center"/>
          </w:tcPr>
          <w:p w14:paraId="6B2E820E" w14:textId="2E9F6822" w:rsidR="00AC1040" w:rsidRDefault="00AC1040" w:rsidP="00AC1040">
            <w:pPr>
              <w:keepNext/>
              <w:keepLines/>
              <w:tabs>
                <w:tab w:val="left" w:pos="519"/>
              </w:tabs>
              <w:ind w:left="519" w:hanging="51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Select when the partnership will end.</w:t>
            </w:r>
            <w:r w:rsidR="0029434A">
              <w:rPr>
                <w:rFonts w:ascii="Arial" w:eastAsia="Arial" w:hAnsi="Arial" w:cs="Arial"/>
                <w:i/>
                <w:color w:val="000000"/>
                <w:sz w:val="16"/>
                <w:szCs w:val="16"/>
                <w:highlight w:val="lightGray"/>
              </w:rPr>
              <w:t xml:space="preserve"> Choose and customize one and delete the other</w:t>
            </w:r>
            <w:r>
              <w:rPr>
                <w:rFonts w:ascii="Arial" w:eastAsia="Arial" w:hAnsi="Arial" w:cs="Arial"/>
                <w:i/>
                <w:color w:val="000000"/>
                <w:sz w:val="16"/>
                <w:szCs w:val="16"/>
                <w:highlight w:val="lightGray"/>
              </w:rPr>
              <w:t>]</w:t>
            </w:r>
          </w:p>
          <w:p w14:paraId="05382810" w14:textId="77777777" w:rsidR="00AC1040" w:rsidRDefault="00AC1040">
            <w:pPr>
              <w:keepNext/>
              <w:keepLines/>
              <w:tabs>
                <w:tab w:val="left" w:pos="519"/>
              </w:tabs>
              <w:ind w:left="519" w:hanging="519"/>
              <w:rPr>
                <w:rFonts w:ascii="Arial" w:eastAsia="Arial" w:hAnsi="Arial" w:cs="Arial"/>
                <w:color w:val="000000"/>
                <w:sz w:val="16"/>
                <w:szCs w:val="16"/>
              </w:rPr>
            </w:pPr>
          </w:p>
          <w:p w14:paraId="63A37053" w14:textId="425C54D0" w:rsidR="00371265" w:rsidRDefault="00000000">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ab/>
            </w:r>
            <w:r>
              <w:rPr>
                <w:rFonts w:ascii="Arial" w:eastAsia="Arial" w:hAnsi="Arial" w:cs="Arial"/>
                <w:sz w:val="16"/>
                <w:szCs w:val="16"/>
                <w:highlight w:val="yellow"/>
              </w:rPr>
              <w:t>[Numeric duration for the agreement term (e.g. "6", "12")]</w:t>
            </w:r>
            <w:r>
              <w:rPr>
                <w:rFonts w:ascii="Arial" w:eastAsia="Arial" w:hAnsi="Arial" w:cs="Arial"/>
                <w:sz w:val="16"/>
                <w:szCs w:val="16"/>
              </w:rPr>
              <w:t xml:space="preserve"> </w:t>
            </w:r>
            <w:r>
              <w:rPr>
                <w:rFonts w:ascii="Arial" w:eastAsia="Arial" w:hAnsi="Arial" w:cs="Arial"/>
                <w:sz w:val="16"/>
                <w:szCs w:val="16"/>
                <w:highlight w:val="yellow"/>
              </w:rPr>
              <w:t>[Duration unit for agreement term (e.g. "days", "weeks", "months", "year")]</w:t>
            </w:r>
            <w:r>
              <w:rPr>
                <w:rFonts w:ascii="Arial" w:eastAsia="Arial" w:hAnsi="Arial" w:cs="Arial"/>
                <w:sz w:val="16"/>
                <w:szCs w:val="16"/>
              </w:rPr>
              <w:t xml:space="preserve"> </w:t>
            </w:r>
            <w:r>
              <w:rPr>
                <w:rFonts w:ascii="Arial" w:eastAsia="Arial" w:hAnsi="Arial" w:cs="Arial"/>
                <w:color w:val="000000"/>
                <w:sz w:val="16"/>
                <w:szCs w:val="16"/>
              </w:rPr>
              <w:t xml:space="preserve">after the </w:t>
            </w:r>
            <w:r>
              <w:rPr>
                <w:rFonts w:ascii="Arial" w:eastAsia="Arial" w:hAnsi="Arial" w:cs="Arial"/>
                <w:b/>
                <w:color w:val="000000"/>
                <w:sz w:val="16"/>
                <w:szCs w:val="16"/>
              </w:rPr>
              <w:t>Effective Date</w:t>
            </w:r>
          </w:p>
          <w:p w14:paraId="1019108C" w14:textId="77777777" w:rsidR="00371265" w:rsidRDefault="00000000">
            <w:pPr>
              <w:keepNext/>
              <w:keepLines/>
              <w:ind w:left="512" w:hanging="512"/>
              <w:rPr>
                <w:rFonts w:ascii="Arial" w:eastAsia="Arial" w:hAnsi="Arial" w:cs="Arial"/>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[Custom end date for the agreement]</w:t>
            </w:r>
          </w:p>
        </w:tc>
      </w:tr>
      <w:tr w:rsidR="00371265" w14:paraId="2B2AD322" w14:textId="77777777">
        <w:trPr>
          <w:gridAfter w:val="1"/>
          <w:wAfter w:w="10" w:type="dxa"/>
        </w:trPr>
        <w:tc>
          <w:tcPr>
            <w:tcW w:w="10070" w:type="dxa"/>
            <w:gridSpan w:val="2"/>
            <w:tcBorders>
              <w:top w:val="nil"/>
              <w:left w:val="nil"/>
              <w:bottom w:val="single" w:sz="4" w:space="0" w:color="C7C7C7"/>
              <w:right w:val="nil"/>
            </w:tcBorders>
            <w:tcMar>
              <w:top w:w="144" w:type="dxa"/>
              <w:left w:w="115" w:type="dxa"/>
              <w:bottom w:w="144" w:type="dxa"/>
              <w:right w:w="115" w:type="dxa"/>
            </w:tcMar>
            <w:vAlign w:val="center"/>
          </w:tcPr>
          <w:p w14:paraId="0D4DDC66" w14:textId="77777777" w:rsidR="00371265" w:rsidRDefault="00000000">
            <w:pPr>
              <w:keepNext/>
              <w:keepLines/>
              <w:ind w:left="-117"/>
              <w:rPr>
                <w:rFonts w:ascii="Arial" w:eastAsia="Arial" w:hAnsi="Arial" w:cs="Arial"/>
                <w:b/>
                <w:color w:val="117086"/>
              </w:rPr>
            </w:pPr>
            <w:r>
              <w:rPr>
                <w:rFonts w:ascii="Arial" w:eastAsia="Arial" w:hAnsi="Arial" w:cs="Arial"/>
                <w:b/>
                <w:color w:val="117086"/>
              </w:rPr>
              <w:t>Key Terms</w:t>
            </w:r>
          </w:p>
          <w:p w14:paraId="7F0CDA97" w14:textId="77777777" w:rsidR="00371265" w:rsidRDefault="00000000">
            <w:pPr>
              <w:keepNext/>
              <w:keepLines/>
              <w:ind w:hanging="120"/>
              <w:rPr>
                <w:rFonts w:ascii="Arial" w:eastAsia="Arial" w:hAnsi="Arial" w:cs="Arial"/>
                <w:sz w:val="16"/>
                <w:szCs w:val="16"/>
                <w:highlight w:val="yellow"/>
              </w:rPr>
            </w:pPr>
            <w:r>
              <w:rPr>
                <w:rFonts w:ascii="Arial" w:eastAsia="Arial" w:hAnsi="Arial" w:cs="Arial"/>
                <w:color w:val="117086"/>
                <w:sz w:val="16"/>
                <w:szCs w:val="16"/>
              </w:rPr>
              <w:t>The key legal terms of this Agreement are as follows:</w:t>
            </w:r>
          </w:p>
        </w:tc>
      </w:tr>
      <w:tr w:rsidR="00371265" w14:paraId="5298A0CC"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4F297FE"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Effective Date</w:t>
            </w:r>
          </w:p>
          <w:p w14:paraId="09BDC08C" w14:textId="77777777" w:rsidR="00371265" w:rsidRDefault="00000000">
            <w:pPr>
              <w:keepNext/>
              <w:keepLines/>
              <w:rPr>
                <w:rFonts w:ascii="Arial" w:eastAsia="Arial" w:hAnsi="Arial" w:cs="Arial"/>
                <w:b/>
                <w:sz w:val="18"/>
                <w:szCs w:val="18"/>
              </w:rPr>
            </w:pPr>
            <w:r>
              <w:rPr>
                <w:rFonts w:ascii="Arial" w:eastAsia="Arial" w:hAnsi="Arial" w:cs="Arial"/>
                <w:b/>
                <w:color w:val="8C8D8E"/>
                <w:sz w:val="14"/>
                <w:szCs w:val="14"/>
              </w:rPr>
              <w:t>The date the Agreement starts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DF591F5"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Choose one and delete the other.]</w:t>
            </w:r>
          </w:p>
          <w:p w14:paraId="631529E8" w14:textId="77777777" w:rsidR="0029434A" w:rsidRDefault="0029434A">
            <w:pPr>
              <w:keepNext/>
              <w:keepLines/>
              <w:tabs>
                <w:tab w:val="left" w:pos="519"/>
              </w:tabs>
              <w:ind w:left="519" w:hanging="519"/>
              <w:rPr>
                <w:rFonts w:ascii="Arial" w:eastAsia="Arial" w:hAnsi="Arial" w:cs="Arial"/>
                <w:color w:val="000000"/>
                <w:sz w:val="16"/>
                <w:szCs w:val="16"/>
              </w:rPr>
            </w:pPr>
          </w:p>
          <w:p w14:paraId="4F906318" w14:textId="2A503BDC" w:rsidR="00371265" w:rsidRDefault="00000000">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x ]</w:t>
            </w:r>
            <w:r>
              <w:rPr>
                <w:rFonts w:ascii="Arial" w:eastAsia="Arial" w:hAnsi="Arial" w:cs="Arial"/>
                <w:color w:val="000000"/>
                <w:sz w:val="16"/>
                <w:szCs w:val="16"/>
              </w:rPr>
              <w:tab/>
              <w:t>Date of last signature on this</w:t>
            </w:r>
            <w:r>
              <w:rPr>
                <w:rFonts w:ascii="Arial" w:eastAsia="Arial" w:hAnsi="Arial" w:cs="Arial"/>
                <w:sz w:val="16"/>
                <w:szCs w:val="16"/>
              </w:rPr>
              <w:t xml:space="preserve"> Cover Page</w:t>
            </w:r>
          </w:p>
          <w:p w14:paraId="71367E4F" w14:textId="77777777" w:rsidR="00371265" w:rsidRDefault="00000000">
            <w:pPr>
              <w:keepNext/>
              <w:keepLines/>
              <w:tabs>
                <w:tab w:val="left" w:pos="519"/>
              </w:tabs>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[Custom effective date for the agreement]</w:t>
            </w:r>
          </w:p>
        </w:tc>
      </w:tr>
      <w:tr w:rsidR="00371265" w14:paraId="6DE8788B"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45D94F1"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lastRenderedPageBreak/>
              <w:t>Governing Law</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527AB6E" w14:textId="77777777" w:rsidR="00371265" w:rsidRDefault="00000000">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laws of </w:t>
            </w:r>
            <w:r>
              <w:rPr>
                <w:rFonts w:ascii="Arial" w:eastAsia="Arial" w:hAnsi="Arial" w:cs="Arial"/>
                <w:color w:val="000000"/>
                <w:sz w:val="16"/>
                <w:szCs w:val="16"/>
                <w:highlight w:val="yellow"/>
              </w:rPr>
              <w:t>Delaware</w:t>
            </w:r>
          </w:p>
        </w:tc>
      </w:tr>
      <w:tr w:rsidR="00371265" w14:paraId="65A435A9"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A6567AF"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Chosen Courts</w:t>
            </w:r>
          </w:p>
          <w:p w14:paraId="6F47495D" w14:textId="77777777" w:rsidR="00371265" w:rsidRDefault="00000000">
            <w:pPr>
              <w:keepNext/>
              <w:keepLines/>
              <w:rPr>
                <w:rFonts w:ascii="Arial" w:eastAsia="Arial" w:hAnsi="Arial" w:cs="Arial"/>
                <w:b/>
                <w:sz w:val="18"/>
                <w:szCs w:val="18"/>
              </w:rPr>
            </w:pPr>
            <w:r>
              <w:rPr>
                <w:rFonts w:ascii="Arial" w:eastAsia="Arial" w:hAnsi="Arial" w:cs="Arial"/>
                <w:b/>
                <w:color w:val="8C8D8E"/>
                <w:sz w:val="14"/>
                <w:szCs w:val="14"/>
              </w:rPr>
              <w:t>Jurisdiction or where disputes are filed</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CD655BF" w14:textId="77777777" w:rsidR="00371265" w:rsidRDefault="00000000">
            <w:pPr>
              <w:keepNext/>
              <w:keepLines/>
              <w:tabs>
                <w:tab w:val="left" w:pos="519"/>
              </w:tabs>
              <w:ind w:left="519" w:hanging="519"/>
              <w:rPr>
                <w:rFonts w:ascii="Arial" w:eastAsia="Arial" w:hAnsi="Arial" w:cs="Arial"/>
                <w:color w:val="000000"/>
                <w:sz w:val="16"/>
                <w:szCs w:val="16"/>
              </w:rPr>
            </w:pPr>
            <w:r>
              <w:rPr>
                <w:rFonts w:ascii="Arial" w:eastAsia="Arial" w:hAnsi="Arial" w:cs="Arial"/>
                <w:color w:val="000000"/>
                <w:sz w:val="16"/>
                <w:szCs w:val="16"/>
              </w:rPr>
              <w:t xml:space="preserve">The courts (whether state, federal, or otherwise) located in </w:t>
            </w:r>
            <w:r>
              <w:rPr>
                <w:rFonts w:ascii="Arial" w:eastAsia="Arial" w:hAnsi="Arial" w:cs="Arial"/>
                <w:color w:val="000000"/>
                <w:sz w:val="16"/>
                <w:szCs w:val="16"/>
                <w:highlight w:val="yellow"/>
              </w:rPr>
              <w:t>courts located in New Castle County, Delaware</w:t>
            </w:r>
          </w:p>
        </w:tc>
      </w:tr>
      <w:tr w:rsidR="00371265" w14:paraId="33428A5C"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7AB73DA"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Covered Claims</w:t>
            </w:r>
          </w:p>
          <w:p w14:paraId="37885BC5"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covered by indemnity obligations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9EE5CDC" w14:textId="3FBF419C" w:rsidR="0029434A" w:rsidRP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Customize as appropriate. If no Covered Claims are included, delete this entire row.]</w:t>
            </w:r>
          </w:p>
          <w:p w14:paraId="140C3AD0" w14:textId="77777777" w:rsidR="0029434A" w:rsidRDefault="0029434A">
            <w:pPr>
              <w:spacing w:line="276" w:lineRule="auto"/>
              <w:ind w:left="540" w:hanging="540"/>
              <w:rPr>
                <w:rFonts w:ascii="Arial" w:eastAsia="Arial" w:hAnsi="Arial" w:cs="Arial"/>
                <w:color w:val="000000"/>
                <w:sz w:val="16"/>
                <w:szCs w:val="16"/>
              </w:rPr>
            </w:pPr>
          </w:p>
          <w:p w14:paraId="05356BC9" w14:textId="786D4C12" w:rsidR="00371265" w:rsidRDefault="00000000">
            <w:pPr>
              <w:spacing w:line="276" w:lineRule="auto"/>
              <w:ind w:left="540" w:hanging="540"/>
              <w:rPr>
                <w:rFonts w:ascii="Arial" w:eastAsia="Arial" w:hAnsi="Arial" w:cs="Arial"/>
                <w:color w:val="000000"/>
                <w:sz w:val="16"/>
                <w:szCs w:val="16"/>
                <w:highlight w:val="yellow"/>
              </w:rPr>
            </w:pPr>
            <w:r>
              <w:rPr>
                <w:rFonts w:ascii="Arial" w:eastAsia="Arial" w:hAnsi="Arial" w:cs="Arial"/>
                <w:color w:val="000000"/>
                <w:sz w:val="16"/>
                <w:szCs w:val="16"/>
              </w:rPr>
              <w:t xml:space="preserve">[ </w:t>
            </w:r>
            <w:r>
              <w:rPr>
                <w:rFonts w:ascii="Arial" w:eastAsia="Arial" w:hAnsi="Arial" w:cs="Arial"/>
                <w:sz w:val="16"/>
                <w:szCs w:val="16"/>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r>
            <w:r w:rsidRPr="00014EBB">
              <w:rPr>
                <w:rFonts w:ascii="Arial" w:eastAsia="Arial" w:hAnsi="Arial" w:cs="Arial"/>
                <w:b/>
                <w:bCs/>
                <w:sz w:val="16"/>
                <w:szCs w:val="16"/>
              </w:rPr>
              <w:t>Company Covered Claim(s)</w:t>
            </w:r>
            <w:r>
              <w:rPr>
                <w:rFonts w:ascii="Arial" w:eastAsia="Arial" w:hAnsi="Arial" w:cs="Arial"/>
                <w:sz w:val="16"/>
                <w:szCs w:val="16"/>
              </w:rPr>
              <w:t xml:space="preserve">: </w:t>
            </w:r>
            <w:r>
              <w:rPr>
                <w:rFonts w:ascii="Arial" w:eastAsia="Arial" w:hAnsi="Arial" w:cs="Arial"/>
                <w:color w:val="000000"/>
                <w:sz w:val="16"/>
                <w:szCs w:val="16"/>
              </w:rPr>
              <w:t xml:space="preserve">Any action, suit, proceeding, or claim that arises out of or relates to </w:t>
            </w:r>
            <w:r>
              <w:rPr>
                <w:rFonts w:ascii="Arial" w:eastAsia="Arial" w:hAnsi="Arial" w:cs="Arial"/>
                <w:color w:val="000000"/>
                <w:sz w:val="16"/>
                <w:szCs w:val="16"/>
                <w:highlight w:val="yellow"/>
              </w:rPr>
              <w:t xml:space="preserve">[(a) Company's gross negligence or willful misconduct; or (b) Company's breach or alleged breach of its representations and warranties in Section 7, including </w:t>
            </w:r>
            <w:r>
              <w:rPr>
                <w:rFonts w:ascii="Arial" w:eastAsia="Arial" w:hAnsi="Arial" w:cs="Arial"/>
                <w:sz w:val="16"/>
                <w:szCs w:val="16"/>
                <w:highlight w:val="yellow"/>
              </w:rPr>
              <w:t>the</w:t>
            </w:r>
            <w:r>
              <w:rPr>
                <w:rFonts w:ascii="Arial" w:eastAsia="Arial" w:hAnsi="Arial" w:cs="Arial"/>
                <w:color w:val="000000"/>
                <w:sz w:val="16"/>
                <w:szCs w:val="16"/>
                <w:highlight w:val="yellow"/>
              </w:rPr>
              <w:t xml:space="preserve"> intellectual property representations or warranties.]</w:t>
            </w:r>
          </w:p>
          <w:p w14:paraId="14F02694" w14:textId="77777777" w:rsidR="0029434A" w:rsidRDefault="0029434A">
            <w:pPr>
              <w:spacing w:line="276" w:lineRule="auto"/>
              <w:ind w:left="540" w:hanging="540"/>
              <w:rPr>
                <w:rFonts w:ascii="Arial" w:eastAsia="Arial" w:hAnsi="Arial" w:cs="Arial"/>
                <w:sz w:val="16"/>
                <w:szCs w:val="16"/>
                <w:highlight w:val="yellow"/>
              </w:rPr>
            </w:pPr>
          </w:p>
          <w:p w14:paraId="6D74C1FA" w14:textId="77777777" w:rsidR="00371265" w:rsidRDefault="00000000">
            <w:pPr>
              <w:spacing w:line="276" w:lineRule="auto"/>
              <w:ind w:left="540" w:hanging="540"/>
              <w:rPr>
                <w:rFonts w:ascii="Arial" w:eastAsia="Arial" w:hAnsi="Arial" w:cs="Arial"/>
                <w:color w:val="000000"/>
                <w:sz w:val="16"/>
                <w:szCs w:val="16"/>
                <w:highlight w:val="yellow"/>
              </w:rPr>
            </w:pPr>
            <w:r>
              <w:rPr>
                <w:rFonts w:ascii="Arial" w:eastAsia="Arial" w:hAnsi="Arial" w:cs="Arial"/>
                <w:color w:val="000000"/>
                <w:sz w:val="16"/>
                <w:szCs w:val="16"/>
              </w:rPr>
              <w:t xml:space="preserve">[ </w:t>
            </w:r>
            <w:r>
              <w:rPr>
                <w:rFonts w:ascii="Arial" w:eastAsia="Arial" w:hAnsi="Arial" w:cs="Arial"/>
                <w:sz w:val="16"/>
                <w:szCs w:val="16"/>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r>
            <w:r w:rsidRPr="00014EBB">
              <w:rPr>
                <w:rFonts w:ascii="Arial" w:eastAsia="Arial" w:hAnsi="Arial" w:cs="Arial"/>
                <w:b/>
                <w:bCs/>
                <w:sz w:val="16"/>
                <w:szCs w:val="16"/>
              </w:rPr>
              <w:t>Partner Covered Claim(s)</w:t>
            </w:r>
            <w:r>
              <w:rPr>
                <w:rFonts w:ascii="Arial" w:eastAsia="Arial" w:hAnsi="Arial" w:cs="Arial"/>
                <w:sz w:val="16"/>
                <w:szCs w:val="16"/>
              </w:rPr>
              <w:t xml:space="preserve">: </w:t>
            </w:r>
            <w:r>
              <w:rPr>
                <w:rFonts w:ascii="Arial" w:eastAsia="Arial" w:hAnsi="Arial" w:cs="Arial"/>
                <w:color w:val="000000"/>
                <w:sz w:val="16"/>
                <w:szCs w:val="16"/>
              </w:rPr>
              <w:t>Any action, suit, proceeding, or claim that arises out of or relates to</w:t>
            </w:r>
            <w:r>
              <w:rPr>
                <w:rFonts w:ascii="Arial" w:eastAsia="Arial" w:hAnsi="Arial" w:cs="Arial"/>
                <w:sz w:val="16"/>
                <w:szCs w:val="16"/>
              </w:rPr>
              <w:t xml:space="preserve"> </w:t>
            </w:r>
            <w:r>
              <w:rPr>
                <w:rFonts w:ascii="Arial" w:eastAsia="Arial" w:hAnsi="Arial" w:cs="Arial"/>
                <w:color w:val="000000"/>
                <w:sz w:val="16"/>
                <w:szCs w:val="16"/>
                <w:highlight w:val="yellow"/>
              </w:rPr>
              <w:t xml:space="preserve">[(a) Partner's gross negligence or willful misconduct; or (b) Partner's breach or alleged breach of its representations and warranties in Section 7, including </w:t>
            </w:r>
            <w:r>
              <w:rPr>
                <w:rFonts w:ascii="Arial" w:eastAsia="Arial" w:hAnsi="Arial" w:cs="Arial"/>
                <w:sz w:val="16"/>
                <w:szCs w:val="16"/>
                <w:highlight w:val="yellow"/>
              </w:rPr>
              <w:t>the</w:t>
            </w:r>
            <w:r>
              <w:rPr>
                <w:rFonts w:ascii="Arial" w:eastAsia="Arial" w:hAnsi="Arial" w:cs="Arial"/>
                <w:color w:val="000000"/>
                <w:sz w:val="16"/>
                <w:szCs w:val="16"/>
                <w:highlight w:val="yellow"/>
              </w:rPr>
              <w:t xml:space="preserve"> intellectual property representations or warranties.]</w:t>
            </w:r>
          </w:p>
        </w:tc>
      </w:tr>
      <w:tr w:rsidR="00371265" w14:paraId="000E0EB9"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1AC2ACB0"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General Cap Amount</w:t>
            </w:r>
          </w:p>
          <w:p w14:paraId="3967976E"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Limitation of liability amount for most claims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28D13A46"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one and delete the others. If there is no General Cap Amount, delete this entire row and the Agreement will not have a limitation of liability.]</w:t>
            </w:r>
          </w:p>
          <w:p w14:paraId="25BB985F" w14:textId="77777777" w:rsidR="0029434A" w:rsidRDefault="0029434A">
            <w:pPr>
              <w:spacing w:line="276" w:lineRule="auto"/>
              <w:ind w:left="519" w:hanging="519"/>
              <w:rPr>
                <w:rFonts w:ascii="Arial" w:eastAsia="Arial" w:hAnsi="Arial" w:cs="Arial"/>
                <w:color w:val="000000"/>
                <w:sz w:val="16"/>
                <w:szCs w:val="16"/>
              </w:rPr>
            </w:pPr>
          </w:p>
          <w:p w14:paraId="56293957" w14:textId="4A331BBA"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rPr>
              <w:t xml:space="preserve">[ </w:t>
            </w:r>
            <w:r>
              <w:rPr>
                <w:rFonts w:ascii="Arial" w:eastAsia="Arial" w:hAnsi="Arial" w:cs="Arial"/>
                <w:sz w:val="16"/>
                <w:szCs w:val="16"/>
              </w:rPr>
              <w:t xml:space="preserve"> </w:t>
            </w:r>
            <w:r>
              <w:rPr>
                <w:rFonts w:ascii="Arial" w:eastAsia="Arial" w:hAnsi="Arial" w:cs="Arial"/>
                <w:color w:val="000000"/>
                <w:sz w:val="16"/>
                <w:szCs w:val="16"/>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[Number of days to pay after invoice]</w:t>
            </w:r>
            <w:r>
              <w:rPr>
                <w:rFonts w:ascii="Arial" w:eastAsia="Arial" w:hAnsi="Arial" w:cs="Arial"/>
                <w:color w:val="000000"/>
                <w:sz w:val="16"/>
                <w:szCs w:val="16"/>
              </w:rPr>
              <w:t xml:space="preserve"> ti</w:t>
            </w:r>
            <w:r>
              <w:rPr>
                <w:rFonts w:ascii="Arial" w:eastAsia="Arial" w:hAnsi="Arial" w:cs="Arial"/>
                <w:sz w:val="16"/>
                <w:szCs w:val="16"/>
              </w:rPr>
              <w:t>mes</w:t>
            </w:r>
            <w:r>
              <w:rPr>
                <w:rFonts w:ascii="Arial" w:eastAsia="Arial" w:hAnsi="Arial" w:cs="Arial"/>
                <w:color w:val="000000"/>
                <w:sz w:val="16"/>
                <w:szCs w:val="16"/>
              </w:rPr>
              <w:t xml:space="preserve"> the fees paid or payable </w:t>
            </w:r>
            <w:r>
              <w:rPr>
                <w:rFonts w:ascii="Arial" w:eastAsia="Arial" w:hAnsi="Arial" w:cs="Arial"/>
                <w:sz w:val="16"/>
                <w:szCs w:val="16"/>
              </w:rPr>
              <w:t xml:space="preserve">under the Agreement </w:t>
            </w:r>
            <w:r>
              <w:rPr>
                <w:rFonts w:ascii="Arial" w:eastAsia="Arial" w:hAnsi="Arial" w:cs="Arial"/>
                <w:color w:val="000000"/>
                <w:sz w:val="16"/>
                <w:szCs w:val="16"/>
              </w:rPr>
              <w:t>in the 12 month period immediately before the claim</w:t>
            </w:r>
          </w:p>
          <w:p w14:paraId="0689AB68" w14:textId="77777777"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t>$</w:t>
            </w:r>
            <w:r>
              <w:rPr>
                <w:rFonts w:ascii="Arial" w:eastAsia="Arial" w:hAnsi="Arial" w:cs="Arial"/>
                <w:color w:val="000000"/>
                <w:sz w:val="16"/>
                <w:szCs w:val="16"/>
                <w:highlight w:val="yellow"/>
              </w:rPr>
              <w:t>[General liability cap dollar amount]</w:t>
            </w:r>
          </w:p>
          <w:p w14:paraId="6A815E5D" w14:textId="77777777"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t>The greater of $</w:t>
            </w:r>
            <w:r>
              <w:rPr>
                <w:rFonts w:ascii="Arial" w:eastAsia="Arial" w:hAnsi="Arial" w:cs="Arial"/>
                <w:color w:val="000000"/>
                <w:sz w:val="16"/>
                <w:szCs w:val="16"/>
                <w:highlight w:val="yellow"/>
              </w:rPr>
              <w:t>[Increased liability cap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[Days of notice required before non-renewal]</w:t>
            </w:r>
            <w:r>
              <w:rPr>
                <w:rFonts w:ascii="Arial" w:eastAsia="Arial" w:hAnsi="Arial" w:cs="Arial"/>
                <w:sz w:val="16"/>
                <w:szCs w:val="16"/>
              </w:rPr>
              <w:t xml:space="preserve"> times</w:t>
            </w:r>
            <w:r>
              <w:rPr>
                <w:rFonts w:ascii="Arial" w:eastAsia="Arial" w:hAnsi="Arial" w:cs="Arial"/>
                <w:color w:val="000000"/>
                <w:sz w:val="16"/>
                <w:szCs w:val="16"/>
              </w:rPr>
              <w:t xml:space="preserve"> the fees paid or payable </w:t>
            </w:r>
            <w:r>
              <w:rPr>
                <w:rFonts w:ascii="Arial" w:eastAsia="Arial" w:hAnsi="Arial" w:cs="Arial"/>
                <w:sz w:val="16"/>
                <w:szCs w:val="16"/>
              </w:rPr>
              <w:t xml:space="preserve">under the Agreement </w:t>
            </w:r>
            <w:r>
              <w:rPr>
                <w:rFonts w:ascii="Arial" w:eastAsia="Arial" w:hAnsi="Arial" w:cs="Arial"/>
                <w:color w:val="000000"/>
                <w:sz w:val="16"/>
                <w:szCs w:val="16"/>
              </w:rPr>
              <w:t>in the 12 month period immediately before the claim</w:t>
            </w:r>
          </w:p>
        </w:tc>
      </w:tr>
      <w:tr w:rsidR="00371265" w14:paraId="5EE98F1E"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6578921"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Increased Claims</w:t>
            </w:r>
          </w:p>
          <w:p w14:paraId="57347A20"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Specific claims covered by the Increased Cap Amount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55EB59E"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those that apply and delete the rest. If no Increased Claims are included, delete this entire row and the Increased Cap Amount row.]</w:t>
            </w:r>
          </w:p>
          <w:p w14:paraId="06CEC4C0" w14:textId="77777777" w:rsidR="0029434A" w:rsidRDefault="0029434A">
            <w:pPr>
              <w:tabs>
                <w:tab w:val="left" w:pos="519"/>
              </w:tabs>
              <w:spacing w:line="276" w:lineRule="auto"/>
              <w:ind w:left="519" w:hanging="519"/>
              <w:rPr>
                <w:rFonts w:ascii="Arial" w:eastAsia="Arial" w:hAnsi="Arial" w:cs="Arial"/>
                <w:color w:val="000000"/>
                <w:sz w:val="16"/>
                <w:szCs w:val="16"/>
              </w:rPr>
            </w:pPr>
          </w:p>
          <w:p w14:paraId="133DFB83" w14:textId="117D1657" w:rsidR="00371265"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t>Breach of Section 11 (Confidentiality)</w:t>
            </w:r>
          </w:p>
          <w:p w14:paraId="4BE69AEB" w14:textId="77777777" w:rsidR="00371265"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t>An Indemnifying Party’s indemnification obligations for its Covered Claims</w:t>
            </w:r>
          </w:p>
          <w:p w14:paraId="68D20A67" w14:textId="77777777" w:rsidR="00371265"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t>Breach of Section 11 (Confidentiality) resulting from gross negligence or willful misconduct</w:t>
            </w:r>
          </w:p>
          <w:p w14:paraId="5CE5F3DF" w14:textId="77777777" w:rsidR="00371265"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t>Claims resulting from a party's gross negligence or willful misconduct</w:t>
            </w:r>
          </w:p>
          <w:p w14:paraId="7CC9A5C6" w14:textId="77777777"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[Description of a custom Increased Claim category]</w:t>
            </w:r>
          </w:p>
        </w:tc>
      </w:tr>
      <w:tr w:rsidR="00371265" w14:paraId="12D0A3AF"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1246B35"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Increased Cap Amount</w:t>
            </w:r>
          </w:p>
          <w:p w14:paraId="2D31AD04"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 xml:space="preserve">Higher limitation of liability amount for Increased Claims, often called a </w:t>
            </w:r>
            <w:proofErr w:type="spellStart"/>
            <w:r>
              <w:rPr>
                <w:rFonts w:ascii="Arial" w:eastAsia="Arial" w:hAnsi="Arial" w:cs="Arial"/>
                <w:b/>
                <w:color w:val="8C8D8E"/>
                <w:sz w:val="14"/>
                <w:szCs w:val="14"/>
              </w:rPr>
              <w:t>supercap</w:t>
            </w:r>
            <w:proofErr w:type="spellEnd"/>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6A9F79C"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If Increased Claims are included, customize as appropriate. If no Increased Claims are included, delete this entire row.]</w:t>
            </w:r>
          </w:p>
          <w:p w14:paraId="7EA26281" w14:textId="77777777" w:rsidR="0029434A" w:rsidRDefault="0029434A">
            <w:pPr>
              <w:spacing w:line="276" w:lineRule="auto"/>
              <w:ind w:left="519" w:hanging="519"/>
              <w:rPr>
                <w:rFonts w:ascii="Arial" w:eastAsia="Arial" w:hAnsi="Arial" w:cs="Arial"/>
                <w:color w:val="000000"/>
                <w:sz w:val="16"/>
                <w:szCs w:val="16"/>
              </w:rPr>
            </w:pPr>
          </w:p>
          <w:p w14:paraId="65C74758" w14:textId="72C159E4"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r>
            <w:r>
              <w:rPr>
                <w:rFonts w:ascii="Arial" w:eastAsia="Arial" w:hAnsi="Arial" w:cs="Arial"/>
                <w:color w:val="000000"/>
                <w:sz w:val="16"/>
                <w:szCs w:val="16"/>
                <w:highlight w:val="yellow"/>
              </w:rPr>
              <w:t>[Liability cap multiplier (e.g. "2")]</w:t>
            </w:r>
            <w:r>
              <w:rPr>
                <w:rFonts w:ascii="Arial" w:eastAsia="Arial" w:hAnsi="Arial" w:cs="Arial"/>
                <w:sz w:val="16"/>
                <w:szCs w:val="16"/>
              </w:rPr>
              <w:t xml:space="preserve"> times</w:t>
            </w:r>
            <w:r>
              <w:rPr>
                <w:rFonts w:ascii="Arial" w:eastAsia="Arial" w:hAnsi="Arial" w:cs="Arial"/>
                <w:color w:val="000000"/>
                <w:sz w:val="16"/>
                <w:szCs w:val="16"/>
              </w:rPr>
              <w:t xml:space="preserve"> the fees paid or payable </w:t>
            </w:r>
            <w:r>
              <w:rPr>
                <w:rFonts w:ascii="Arial" w:eastAsia="Arial" w:hAnsi="Arial" w:cs="Arial"/>
                <w:sz w:val="16"/>
                <w:szCs w:val="16"/>
              </w:rPr>
              <w:t xml:space="preserve">under the Agreement </w:t>
            </w:r>
            <w:r>
              <w:rPr>
                <w:rFonts w:ascii="Arial" w:eastAsia="Arial" w:hAnsi="Arial" w:cs="Arial"/>
                <w:color w:val="000000"/>
                <w:sz w:val="16"/>
                <w:szCs w:val="16"/>
              </w:rPr>
              <w:t>in the 12 month period immediately before the claim</w:t>
            </w:r>
          </w:p>
          <w:p w14:paraId="2908F375" w14:textId="77777777"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t>$</w:t>
            </w:r>
            <w:r>
              <w:rPr>
                <w:rFonts w:ascii="Arial" w:eastAsia="Arial" w:hAnsi="Arial" w:cs="Arial"/>
                <w:color w:val="000000"/>
                <w:sz w:val="16"/>
                <w:szCs w:val="16"/>
                <w:highlight w:val="yellow"/>
              </w:rPr>
              <w:t>[General liability cap dollar amount]</w:t>
            </w:r>
          </w:p>
          <w:p w14:paraId="577085FA" w14:textId="77777777" w:rsidR="00371265" w:rsidRDefault="00000000">
            <w:pPr>
              <w:tabs>
                <w:tab w:val="left" w:pos="519"/>
              </w:tabs>
              <w:spacing w:line="276" w:lineRule="auto"/>
              <w:ind w:left="510" w:hanging="510"/>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t>The greater of $</w:t>
            </w:r>
            <w:r>
              <w:rPr>
                <w:rFonts w:ascii="Arial" w:eastAsia="Arial" w:hAnsi="Arial" w:cs="Arial"/>
                <w:color w:val="000000"/>
                <w:sz w:val="16"/>
                <w:szCs w:val="16"/>
                <w:highlight w:val="yellow"/>
              </w:rPr>
              <w:t>[Increased liability cap dollar amount]</w:t>
            </w:r>
            <w:r>
              <w:rPr>
                <w:rFonts w:ascii="Arial" w:eastAsia="Arial" w:hAnsi="Arial" w:cs="Arial"/>
                <w:color w:val="000000"/>
                <w:sz w:val="16"/>
                <w:szCs w:val="16"/>
              </w:rPr>
              <w:t xml:space="preserve"> or </w:t>
            </w:r>
            <w:r>
              <w:rPr>
                <w:rFonts w:ascii="Arial" w:eastAsia="Arial" w:hAnsi="Arial" w:cs="Arial"/>
                <w:color w:val="000000"/>
                <w:sz w:val="16"/>
                <w:szCs w:val="16"/>
                <w:highlight w:val="yellow"/>
              </w:rPr>
              <w:t>[Days of notice required before non-renewal]</w:t>
            </w:r>
            <w:r>
              <w:rPr>
                <w:rFonts w:ascii="Arial" w:eastAsia="Arial" w:hAnsi="Arial" w:cs="Arial"/>
                <w:color w:val="000000"/>
                <w:sz w:val="16"/>
                <w:szCs w:val="16"/>
              </w:rPr>
              <w:t xml:space="preserve">x the fees paid or payable </w:t>
            </w:r>
            <w:r>
              <w:rPr>
                <w:rFonts w:ascii="Arial" w:eastAsia="Arial" w:hAnsi="Arial" w:cs="Arial"/>
                <w:sz w:val="16"/>
                <w:szCs w:val="16"/>
              </w:rPr>
              <w:t xml:space="preserve">under the Agreement </w:t>
            </w:r>
            <w:r>
              <w:rPr>
                <w:rFonts w:ascii="Arial" w:eastAsia="Arial" w:hAnsi="Arial" w:cs="Arial"/>
                <w:color w:val="000000"/>
                <w:sz w:val="16"/>
                <w:szCs w:val="16"/>
              </w:rPr>
              <w:t>in the 12 month period immediately before the claim</w:t>
            </w:r>
          </w:p>
        </w:tc>
      </w:tr>
      <w:tr w:rsidR="00371265" w14:paraId="0BA99C6C"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9243E93"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Unlimited Claims</w:t>
            </w:r>
          </w:p>
          <w:p w14:paraId="2E816A9D"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Claims excluded from any liability cap</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39183EFF"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those that apply and delete the rest. If no Unlimited Claims are included, delete this entire row.]</w:t>
            </w:r>
          </w:p>
          <w:p w14:paraId="33F42ABC" w14:textId="77777777" w:rsidR="0029434A" w:rsidRDefault="0029434A">
            <w:pPr>
              <w:spacing w:line="276" w:lineRule="auto"/>
              <w:ind w:left="540" w:hanging="540"/>
              <w:rPr>
                <w:rFonts w:ascii="Arial" w:eastAsia="Arial" w:hAnsi="Arial" w:cs="Arial"/>
                <w:color w:val="000000"/>
                <w:sz w:val="16"/>
                <w:szCs w:val="16"/>
              </w:rPr>
            </w:pPr>
          </w:p>
          <w:p w14:paraId="35E3E160" w14:textId="722FEF17" w:rsidR="00371265" w:rsidRDefault="00000000">
            <w:pPr>
              <w:spacing w:line="276" w:lineRule="auto"/>
              <w:ind w:left="540" w:hanging="540"/>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t>An Indemnifying Party’s indemnification obligations for its Covered Claims</w:t>
            </w:r>
          </w:p>
          <w:p w14:paraId="0249FFA3" w14:textId="77777777" w:rsidR="00371265" w:rsidRDefault="00000000">
            <w:pPr>
              <w:tabs>
                <w:tab w:val="left" w:pos="519"/>
              </w:tabs>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t>Breach of Section 11 (Confidentiality)</w:t>
            </w:r>
          </w:p>
          <w:p w14:paraId="6BE0C8EF" w14:textId="77777777" w:rsidR="00371265" w:rsidRDefault="00000000">
            <w:pPr>
              <w:tabs>
                <w:tab w:val="left" w:pos="519"/>
              </w:tabs>
              <w:spacing w:line="276" w:lineRule="auto"/>
              <w:ind w:left="519" w:hanging="519"/>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t>Breach of Section 11 (Confidentiality) resulting from gross negligence or willful misconduct</w:t>
            </w:r>
          </w:p>
          <w:p w14:paraId="298965ED" w14:textId="77777777" w:rsidR="00371265" w:rsidRDefault="00000000">
            <w:pPr>
              <w:tabs>
                <w:tab w:val="left" w:pos="519"/>
              </w:tabs>
              <w:spacing w:line="276" w:lineRule="auto"/>
              <w:ind w:left="519" w:hanging="519"/>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t>Claims resulting from a party's gross negligence or willful misconduct</w:t>
            </w:r>
          </w:p>
          <w:p w14:paraId="1717EB46" w14:textId="77777777" w:rsidR="00371265" w:rsidRDefault="00000000">
            <w:pPr>
              <w:spacing w:line="276" w:lineRule="auto"/>
              <w:ind w:left="519" w:hanging="519"/>
              <w:rPr>
                <w:rFonts w:ascii="Arial" w:eastAsia="Arial" w:hAnsi="Arial" w:cs="Arial"/>
                <w:i/>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t xml:space="preserve">Other: </w:t>
            </w:r>
            <w:r>
              <w:rPr>
                <w:rFonts w:ascii="Arial" w:eastAsia="Arial" w:hAnsi="Arial" w:cs="Arial"/>
                <w:color w:val="000000"/>
                <w:sz w:val="16"/>
                <w:szCs w:val="16"/>
                <w:highlight w:val="yellow"/>
              </w:rPr>
              <w:t>[Description of a custom Unlimited Claim category]</w:t>
            </w:r>
          </w:p>
        </w:tc>
      </w:tr>
      <w:tr w:rsidR="00371265" w14:paraId="6295A1BA"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04E2935C"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Additional Warranties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A6C50E7"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Customize as appropriate. If no Additional Warranties are included, delete this entire row.]</w:t>
            </w:r>
          </w:p>
          <w:p w14:paraId="230A3A53" w14:textId="77777777" w:rsidR="0029434A" w:rsidRDefault="0029434A">
            <w:pPr>
              <w:spacing w:line="276" w:lineRule="auto"/>
              <w:ind w:left="519" w:hanging="519"/>
              <w:rPr>
                <w:rFonts w:ascii="Arial" w:eastAsia="Arial" w:hAnsi="Arial" w:cs="Arial"/>
                <w:color w:val="000000"/>
                <w:sz w:val="16"/>
                <w:szCs w:val="16"/>
              </w:rPr>
            </w:pPr>
          </w:p>
          <w:p w14:paraId="033BE5C6" w14:textId="0760AE45"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t xml:space="preserve">By </w:t>
            </w:r>
            <w:r>
              <w:rPr>
                <w:rFonts w:ascii="Arial" w:eastAsia="Arial" w:hAnsi="Arial" w:cs="Arial"/>
                <w:b/>
                <w:sz w:val="16"/>
                <w:szCs w:val="16"/>
              </w:rPr>
              <w:t>Company</w:t>
            </w:r>
            <w:r>
              <w:rPr>
                <w:rFonts w:ascii="Arial" w:eastAsia="Arial" w:hAnsi="Arial" w:cs="Arial"/>
                <w:color w:val="000000"/>
                <w:sz w:val="16"/>
                <w:szCs w:val="16"/>
              </w:rPr>
              <w:t xml:space="preserve">: </w:t>
            </w:r>
            <w:r>
              <w:rPr>
                <w:rFonts w:ascii="Arial" w:eastAsia="Arial" w:hAnsi="Arial" w:cs="Arial"/>
                <w:color w:val="000000"/>
                <w:sz w:val="16"/>
                <w:szCs w:val="16"/>
                <w:highlight w:val="yellow"/>
              </w:rPr>
              <w:t>[Additional warranty text provided by the Company]</w:t>
            </w:r>
          </w:p>
          <w:p w14:paraId="2BEA9CFF" w14:textId="77777777" w:rsidR="00371265" w:rsidRDefault="00000000">
            <w:pPr>
              <w:spacing w:line="276" w:lineRule="auto"/>
              <w:ind w:left="519" w:hanging="519"/>
              <w:rPr>
                <w:rFonts w:ascii="Arial" w:eastAsia="Arial" w:hAnsi="Arial" w:cs="Arial"/>
                <w:color w:val="000000"/>
                <w:sz w:val="16"/>
                <w:szCs w:val="16"/>
              </w:rPr>
            </w:pPr>
            <w:r>
              <w:rPr>
                <w:rFonts w:ascii="Arial" w:eastAsia="Arial" w:hAnsi="Arial" w:cs="Arial"/>
                <w:color w:val="000000"/>
                <w:sz w:val="16"/>
                <w:szCs w:val="16"/>
                <w:highlight w:val="yellow"/>
              </w:rPr>
              <w:t xml:space="preserve">[ ]</w:t>
            </w:r>
            <w:r>
              <w:rPr>
                <w:rFonts w:ascii="Arial" w:eastAsia="Arial" w:hAnsi="Arial" w:cs="Arial"/>
                <w:color w:val="000000"/>
                <w:sz w:val="16"/>
                <w:szCs w:val="16"/>
              </w:rPr>
              <w:tab/>
              <w:t xml:space="preserve">By </w:t>
            </w:r>
            <w:r>
              <w:rPr>
                <w:rFonts w:ascii="Arial" w:eastAsia="Arial" w:hAnsi="Arial" w:cs="Arial"/>
                <w:b/>
                <w:sz w:val="16"/>
                <w:szCs w:val="16"/>
              </w:rPr>
              <w:t>Partner</w:t>
            </w:r>
            <w:r>
              <w:rPr>
                <w:rFonts w:ascii="Arial" w:eastAsia="Arial" w:hAnsi="Arial" w:cs="Arial"/>
                <w:color w:val="000000"/>
                <w:sz w:val="16"/>
                <w:szCs w:val="16"/>
              </w:rPr>
              <w:t xml:space="preserve">: </w:t>
            </w:r>
            <w:r>
              <w:rPr>
                <w:rFonts w:ascii="Arial" w:eastAsia="Arial" w:hAnsi="Arial" w:cs="Arial"/>
                <w:color w:val="000000"/>
                <w:sz w:val="16"/>
                <w:szCs w:val="16"/>
                <w:highlight w:val="yellow"/>
              </w:rPr>
              <w:t>[Additional warranty text provided by the Partner]</w:t>
            </w:r>
          </w:p>
        </w:tc>
      </w:tr>
      <w:tr w:rsidR="00371265" w14:paraId="05D267FF" w14:textId="77777777">
        <w:trPr>
          <w:gridAfter w:val="1"/>
          <w:wAfter w:w="10" w:type="dxa"/>
        </w:trPr>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216A4B2B" w14:textId="77777777" w:rsidR="00371265" w:rsidRDefault="00000000">
            <w:pPr>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lastRenderedPageBreak/>
              <w:t>Attachments and Supplements</w:t>
            </w:r>
          </w:p>
        </w:tc>
      </w:tr>
      <w:tr w:rsidR="00371265" w14:paraId="47ACB52B"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73EC5E07"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DPA</w:t>
            </w:r>
          </w:p>
          <w:p w14:paraId="4DE01BD1"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Data Protection Agreement</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20A9528" w14:textId="77777777" w:rsidR="0029434A" w:rsidRDefault="0029434A" w:rsidP="0029434A">
            <w:pPr>
              <w:tabs>
                <w:tab w:val="left" w:pos="519"/>
              </w:tabs>
              <w:spacing w:line="276" w:lineRule="auto"/>
              <w:ind w:hanging="9"/>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If there is no DPA, delete this entire row.]</w:t>
            </w:r>
          </w:p>
          <w:p w14:paraId="733FB1A0" w14:textId="77777777" w:rsidR="0029434A" w:rsidRDefault="0029434A">
            <w:pPr>
              <w:tabs>
                <w:tab w:val="left" w:pos="519"/>
              </w:tabs>
              <w:spacing w:line="276" w:lineRule="auto"/>
              <w:rPr>
                <w:rFonts w:ascii="Arial" w:eastAsia="Arial" w:hAnsi="Arial" w:cs="Arial"/>
                <w:sz w:val="16"/>
                <w:szCs w:val="16"/>
                <w:highlight w:val="yellow"/>
              </w:rPr>
            </w:pPr>
          </w:p>
          <w:p w14:paraId="299802B5" w14:textId="35A76E50" w:rsidR="00371265" w:rsidRDefault="00000000">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 xml:space="preserve">[ If required by law or appropriate for the </w:t>
            </w:r>
            <w:r>
              <w:rPr>
                <w:rFonts w:ascii="Arial" w:eastAsia="Arial" w:hAnsi="Arial" w:cs="Arial"/>
                <w:b/>
                <w:sz w:val="16"/>
                <w:szCs w:val="16"/>
                <w:highlight w:val="yellow"/>
              </w:rPr>
              <w:t>Obligations</w:t>
            </w:r>
            <w:r>
              <w:rPr>
                <w:rFonts w:ascii="Arial" w:eastAsia="Arial" w:hAnsi="Arial" w:cs="Arial"/>
                <w:sz w:val="16"/>
                <w:szCs w:val="16"/>
                <w:highlight w:val="yellow"/>
              </w:rPr>
              <w:t>, attach or describe where to find. ]</w:t>
            </w:r>
          </w:p>
        </w:tc>
      </w:tr>
      <w:tr w:rsidR="00371265" w14:paraId="2AC6C08B"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47AEFD2D"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Brand Guidelines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077FA51" w14:textId="362A184B" w:rsidR="0029434A" w:rsidRDefault="0029434A" w:rsidP="0029434A">
            <w:pPr>
              <w:tabs>
                <w:tab w:val="left" w:pos="519"/>
              </w:tabs>
              <w:spacing w:line="276" w:lineRule="auto"/>
              <w:jc w:val="center"/>
              <w:rPr>
                <w:rFonts w:ascii="Arial" w:eastAsia="Arial" w:hAnsi="Arial" w:cs="Arial"/>
                <w:i/>
                <w:color w:val="000000"/>
                <w:sz w:val="16"/>
                <w:szCs w:val="16"/>
              </w:rPr>
            </w:pPr>
            <w:r>
              <w:rPr>
                <w:rFonts w:ascii="Arial" w:eastAsia="Arial" w:hAnsi="Arial" w:cs="Arial"/>
                <w:i/>
                <w:color w:val="000000"/>
                <w:sz w:val="16"/>
                <w:szCs w:val="16"/>
                <w:highlight w:val="lightGray"/>
              </w:rPr>
              <w:t>[Drafting note: Optional variable. Choose and customize as applicable. If no Brand Guidelines are included, delete this entire row.]</w:t>
            </w:r>
          </w:p>
          <w:p w14:paraId="715AAB6F" w14:textId="77777777" w:rsidR="0029434A" w:rsidRDefault="0029434A">
            <w:pPr>
              <w:tabs>
                <w:tab w:val="left" w:pos="519"/>
              </w:tabs>
              <w:spacing w:line="276" w:lineRule="auto"/>
              <w:rPr>
                <w:rFonts w:ascii="Arial" w:eastAsia="Arial" w:hAnsi="Arial" w:cs="Arial"/>
                <w:sz w:val="16"/>
                <w:szCs w:val="16"/>
              </w:rPr>
            </w:pPr>
          </w:p>
          <w:p w14:paraId="1F3376ED" w14:textId="01E244D9" w:rsidR="00371265" w:rsidRDefault="00000000">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b/>
                <w:sz w:val="16"/>
                <w:szCs w:val="16"/>
              </w:rPr>
              <w:t>Company</w:t>
            </w:r>
            <w:r>
              <w:rPr>
                <w:rFonts w:ascii="Arial" w:eastAsia="Arial" w:hAnsi="Arial" w:cs="Arial"/>
                <w:sz w:val="16"/>
                <w:szCs w:val="16"/>
              </w:rPr>
              <w:t xml:space="preserve"> Brand Guidelines </w:t>
            </w:r>
            <w:r>
              <w:rPr>
                <w:rFonts w:ascii="Arial" w:eastAsia="Arial" w:hAnsi="Arial" w:cs="Arial"/>
                <w:sz w:val="16"/>
                <w:szCs w:val="16"/>
                <w:highlight w:val="yellow"/>
              </w:rPr>
              <w:t>[Reference to or location of Data Processing Agreement]</w:t>
            </w:r>
          </w:p>
          <w:p w14:paraId="146611D4" w14:textId="77777777" w:rsidR="00371265" w:rsidRDefault="00000000">
            <w:pPr>
              <w:tabs>
                <w:tab w:val="left" w:pos="519"/>
              </w:tabs>
              <w:spacing w:line="276" w:lineRule="auto"/>
              <w:rPr>
                <w:rFonts w:ascii="Arial" w:eastAsia="Arial" w:hAnsi="Arial" w:cs="Arial"/>
                <w:sz w:val="16"/>
                <w:szCs w:val="16"/>
              </w:rPr>
            </w:pPr>
            <w:r>
              <w:rPr>
                <w:rFonts w:ascii="Arial" w:eastAsia="Arial" w:hAnsi="Arial" w:cs="Arial"/>
                <w:sz w:val="16"/>
                <w:szCs w:val="16"/>
                <w:highlight w:val="yellow"/>
              </w:rPr>
              <w:t xml:space="preserve">[ ]</w:t>
            </w:r>
            <w:r>
              <w:rPr>
                <w:rFonts w:ascii="Arial" w:eastAsia="Arial" w:hAnsi="Arial" w:cs="Arial"/>
                <w:sz w:val="16"/>
                <w:szCs w:val="16"/>
              </w:rPr>
              <w:tab/>
            </w:r>
            <w:r>
              <w:rPr>
                <w:rFonts w:ascii="Arial" w:eastAsia="Arial" w:hAnsi="Arial" w:cs="Arial"/>
                <w:b/>
                <w:sz w:val="16"/>
                <w:szCs w:val="16"/>
              </w:rPr>
              <w:t>Partner</w:t>
            </w:r>
            <w:r>
              <w:rPr>
                <w:rFonts w:ascii="Arial" w:eastAsia="Arial" w:hAnsi="Arial" w:cs="Arial"/>
                <w:sz w:val="16"/>
                <w:szCs w:val="16"/>
              </w:rPr>
              <w:t xml:space="preserve"> Brand Guidelines </w:t>
            </w:r>
            <w:r>
              <w:rPr>
                <w:rFonts w:ascii="Arial" w:eastAsia="Arial" w:hAnsi="Arial" w:cs="Arial"/>
                <w:sz w:val="16"/>
                <w:szCs w:val="16"/>
                <w:highlight w:val="yellow"/>
              </w:rPr>
              <w:t>[Reference to or location of Data Processing Agreement]</w:t>
            </w:r>
          </w:p>
        </w:tc>
      </w:tr>
      <w:tr w:rsidR="00371265" w14:paraId="0447D556" w14:textId="77777777">
        <w:trPr>
          <w:gridAfter w:val="1"/>
          <w:wAfter w:w="10" w:type="dxa"/>
        </w:trPr>
        <w:tc>
          <w:tcPr>
            <w:tcW w:w="10070" w:type="dxa"/>
            <w:gridSpan w:val="2"/>
            <w:tcBorders>
              <w:top w:val="single" w:sz="4" w:space="0" w:color="C7C7C7"/>
              <w:left w:val="nil"/>
              <w:bottom w:val="single" w:sz="4" w:space="0" w:color="C7C7C7"/>
              <w:right w:val="nil"/>
            </w:tcBorders>
            <w:tcMar>
              <w:top w:w="144" w:type="dxa"/>
              <w:left w:w="115" w:type="dxa"/>
              <w:bottom w:w="144" w:type="dxa"/>
              <w:right w:w="115" w:type="dxa"/>
            </w:tcMar>
            <w:vAlign w:val="center"/>
          </w:tcPr>
          <w:p w14:paraId="1DB0F605" w14:textId="77777777" w:rsidR="00371265" w:rsidRDefault="00000000">
            <w:pPr>
              <w:keepNext/>
              <w:keepLines/>
              <w:spacing w:line="276" w:lineRule="auto"/>
              <w:ind w:hanging="120"/>
              <w:rPr>
                <w:rFonts w:ascii="Arial" w:eastAsia="Arial" w:hAnsi="Arial" w:cs="Arial"/>
                <w:b/>
                <w:color w:val="8C8D8E"/>
                <w:sz w:val="18"/>
                <w:szCs w:val="18"/>
              </w:rPr>
            </w:pPr>
            <w:r>
              <w:rPr>
                <w:rFonts w:ascii="Arial" w:eastAsia="Arial" w:hAnsi="Arial" w:cs="Arial"/>
                <w:b/>
                <w:color w:val="8C8D8E"/>
                <w:sz w:val="18"/>
                <w:szCs w:val="18"/>
              </w:rPr>
              <w:t>Changes to Standard Terms</w:t>
            </w:r>
          </w:p>
          <w:p w14:paraId="25D555C3" w14:textId="28DAD378" w:rsidR="0029434A" w:rsidRDefault="0029434A">
            <w:pPr>
              <w:keepNext/>
              <w:keepLines/>
              <w:spacing w:line="276" w:lineRule="auto"/>
              <w:ind w:hanging="120"/>
              <w:rPr>
                <w:rFonts w:ascii="Arial" w:eastAsia="Arial" w:hAnsi="Arial" w:cs="Arial"/>
                <w:b/>
                <w:color w:val="8C8D8E"/>
                <w:sz w:val="18"/>
                <w:szCs w:val="18"/>
              </w:rPr>
            </w:pPr>
            <w:r>
              <w:rPr>
                <w:rFonts w:ascii="Arial" w:eastAsia="Arial" w:hAnsi="Arial" w:cs="Arial"/>
                <w:i/>
                <w:color w:val="000000"/>
                <w:sz w:val="16"/>
                <w:szCs w:val="16"/>
                <w:highlight w:val="lightGray"/>
              </w:rPr>
              <w:t>[Drafting note: Optional section. If no changes to the Standard Terms, delete this entire section.]</w:t>
            </w:r>
          </w:p>
        </w:tc>
      </w:tr>
      <w:tr w:rsidR="00371265" w14:paraId="3268894F" w14:textId="77777777">
        <w:trPr>
          <w:gridAfter w:val="1"/>
          <w:wAfter w:w="10" w:type="dxa"/>
        </w:trPr>
        <w:tc>
          <w:tcPr>
            <w:tcW w:w="342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52D00042" w14:textId="77777777" w:rsidR="00371265" w:rsidRDefault="00000000">
            <w:pPr>
              <w:spacing w:line="276" w:lineRule="auto"/>
              <w:rPr>
                <w:rFonts w:ascii="Arial" w:eastAsia="Arial" w:hAnsi="Arial" w:cs="Arial"/>
                <w:b/>
                <w:sz w:val="18"/>
                <w:szCs w:val="18"/>
              </w:rPr>
            </w:pPr>
            <w:r>
              <w:rPr>
                <w:rFonts w:ascii="Arial" w:eastAsia="Arial" w:hAnsi="Arial" w:cs="Arial"/>
                <w:b/>
                <w:sz w:val="18"/>
                <w:szCs w:val="18"/>
              </w:rPr>
              <w:t>Changes to Standard Terms</w:t>
            </w:r>
          </w:p>
          <w:p w14:paraId="10A6D0C7" w14:textId="77777777" w:rsidR="00371265" w:rsidRDefault="00000000">
            <w:pPr>
              <w:spacing w:line="276" w:lineRule="auto"/>
              <w:rPr>
                <w:rFonts w:ascii="Arial" w:eastAsia="Arial" w:hAnsi="Arial" w:cs="Arial"/>
                <w:b/>
                <w:sz w:val="18"/>
                <w:szCs w:val="18"/>
              </w:rPr>
            </w:pPr>
            <w:r>
              <w:rPr>
                <w:rFonts w:ascii="Arial" w:eastAsia="Arial" w:hAnsi="Arial" w:cs="Arial"/>
                <w:b/>
                <w:color w:val="8C8D8E"/>
                <w:sz w:val="14"/>
                <w:szCs w:val="14"/>
              </w:rPr>
              <w:t>List specific changes to the Standard Terms</w:t>
            </w:r>
          </w:p>
        </w:tc>
        <w:tc>
          <w:tcPr>
            <w:tcW w:w="6650" w:type="dxa"/>
            <w:tcBorders>
              <w:top w:val="single" w:sz="4" w:space="0" w:color="C7C7C7"/>
              <w:left w:val="nil"/>
              <w:bottom w:val="single" w:sz="4" w:space="0" w:color="C7C7C7"/>
              <w:right w:val="nil"/>
            </w:tcBorders>
            <w:tcMar>
              <w:top w:w="144" w:type="dxa"/>
              <w:left w:w="115" w:type="dxa"/>
              <w:bottom w:w="144" w:type="dxa"/>
              <w:right w:w="115" w:type="dxa"/>
            </w:tcMar>
            <w:vAlign w:val="center"/>
          </w:tcPr>
          <w:p w14:paraId="6AA40BE0" w14:textId="2F26AC9E" w:rsidR="00371265" w:rsidRDefault="00000000">
            <w:pPr>
              <w:tabs>
                <w:tab w:val="left" w:pos="519"/>
              </w:tabs>
              <w:spacing w:line="276" w:lineRule="auto"/>
              <w:rPr>
                <w:rFonts w:ascii="Arial" w:eastAsia="Arial" w:hAnsi="Arial" w:cs="Arial"/>
                <w:color w:val="000000"/>
                <w:sz w:val="16"/>
                <w:szCs w:val="16"/>
              </w:rPr>
            </w:pPr>
            <w:r>
              <w:rPr>
                <w:rFonts w:ascii="Arial" w:eastAsia="Arial" w:hAnsi="Arial" w:cs="Arial"/>
                <w:color w:val="000000"/>
                <w:sz w:val="16"/>
                <w:szCs w:val="16"/>
                <w:highlight w:val="yellow"/>
              </w:rPr>
              <w:t>[List of specific changes to the Standard Terms]</w:t>
            </w:r>
          </w:p>
        </w:tc>
      </w:tr>
    </w:tbl>
    <w:p w14:paraId="6F687BFB" w14:textId="77777777" w:rsidR="00371265" w:rsidRDefault="00371265">
      <w:pPr>
        <w:keepNext/>
        <w:keepLines/>
        <w:rPr>
          <w:rFonts w:ascii="Arial" w:eastAsia="Arial" w:hAnsi="Arial" w:cs="Arial"/>
          <w:b/>
          <w:sz w:val="18"/>
          <w:szCs w:val="18"/>
        </w:rPr>
      </w:pPr>
    </w:p>
    <w:p w14:paraId="166935AF" w14:textId="77777777" w:rsidR="00371265" w:rsidRDefault="00000000">
      <w:pPr>
        <w:keepNext/>
        <w:keepLines/>
        <w:rPr>
          <w:rFonts w:ascii="Arial" w:eastAsia="Arial" w:hAnsi="Arial" w:cs="Arial"/>
          <w:sz w:val="18"/>
          <w:szCs w:val="18"/>
        </w:rPr>
      </w:pPr>
      <w:r>
        <w:rPr>
          <w:rFonts w:ascii="Arial" w:eastAsia="Arial" w:hAnsi="Arial" w:cs="Arial"/>
          <w:b/>
          <w:sz w:val="18"/>
          <w:szCs w:val="18"/>
        </w:rPr>
        <w:t>Company</w:t>
      </w:r>
      <w:r>
        <w:rPr>
          <w:rFonts w:ascii="Arial" w:eastAsia="Arial" w:hAnsi="Arial" w:cs="Arial"/>
          <w:sz w:val="18"/>
          <w:szCs w:val="18"/>
        </w:rPr>
        <w:t xml:space="preserve"> and </w:t>
      </w:r>
      <w:r>
        <w:rPr>
          <w:rFonts w:ascii="Arial" w:eastAsia="Arial" w:hAnsi="Arial" w:cs="Arial"/>
          <w:b/>
          <w:sz w:val="18"/>
          <w:szCs w:val="18"/>
        </w:rPr>
        <w:t>Partner</w:t>
      </w:r>
      <w:r>
        <w:rPr>
          <w:rFonts w:ascii="Arial" w:eastAsia="Arial" w:hAnsi="Arial" w:cs="Arial"/>
          <w:sz w:val="18"/>
          <w:szCs w:val="18"/>
        </w:rPr>
        <w:t xml:space="preserve"> have not changed the Standard Terms except for the details in the Cover Page above. By signing this Cover Page, each party agrees to enter the Agreement as of the </w:t>
      </w:r>
      <w:r>
        <w:rPr>
          <w:rFonts w:ascii="Arial" w:eastAsia="Arial" w:hAnsi="Arial" w:cs="Arial"/>
          <w:b/>
          <w:sz w:val="18"/>
          <w:szCs w:val="18"/>
        </w:rPr>
        <w:t>Effective Date</w:t>
      </w:r>
      <w:r>
        <w:rPr>
          <w:rFonts w:ascii="Arial" w:eastAsia="Arial" w:hAnsi="Arial" w:cs="Arial"/>
          <w:sz w:val="18"/>
          <w:szCs w:val="18"/>
        </w:rPr>
        <w:t>.</w:t>
      </w:r>
    </w:p>
    <w:tbl>
      <w:tblPr>
        <w:tblStyle w:val="afd"/>
        <w:tblW w:w="10075" w:type="dxa"/>
        <w:tblBorders>
          <w:top w:val="nil"/>
          <w:left w:val="nil"/>
          <w:bottom w:val="nil"/>
          <w:right w:val="nil"/>
          <w:insideH w:val="nil"/>
          <w:insideV w:val="nil"/>
        </w:tblBorders>
        <w:tblLayout w:type="fixed"/>
        <w:tblLook w:val="0400" w:firstRow="0" w:lastRow="0" w:firstColumn="0" w:lastColumn="0" w:noHBand="0" w:noVBand="1"/>
      </w:tblPr>
      <w:tblGrid>
        <w:gridCol w:w="2605"/>
        <w:gridCol w:w="3600"/>
        <w:gridCol w:w="250"/>
        <w:gridCol w:w="3620"/>
      </w:tblGrid>
      <w:tr w:rsidR="00371265" w14:paraId="4E313001" w14:textId="77777777">
        <w:tc>
          <w:tcPr>
            <w:tcW w:w="2605" w:type="dxa"/>
            <w:tcMar>
              <w:top w:w="216" w:type="dxa"/>
              <w:left w:w="115" w:type="dxa"/>
              <w:bottom w:w="216" w:type="dxa"/>
              <w:right w:w="115" w:type="dxa"/>
            </w:tcMar>
            <w:vAlign w:val="center"/>
          </w:tcPr>
          <w:p w14:paraId="5D3D4AD2" w14:textId="77777777" w:rsidR="00371265" w:rsidRDefault="00371265">
            <w:pPr>
              <w:keepNext/>
              <w:keepLines/>
              <w:rPr>
                <w:rFonts w:ascii="Arial" w:eastAsia="Arial" w:hAnsi="Arial" w:cs="Arial"/>
                <w:b/>
                <w:sz w:val="18"/>
                <w:szCs w:val="18"/>
              </w:rPr>
            </w:pPr>
          </w:p>
        </w:tc>
        <w:tc>
          <w:tcPr>
            <w:tcW w:w="3600" w:type="dxa"/>
            <w:tcBorders>
              <w:bottom w:val="single" w:sz="4" w:space="0" w:color="C7C7C7"/>
            </w:tcBorders>
            <w:tcMar>
              <w:top w:w="216" w:type="dxa"/>
              <w:left w:w="115" w:type="dxa"/>
              <w:bottom w:w="216" w:type="dxa"/>
              <w:right w:w="115" w:type="dxa"/>
            </w:tcMar>
            <w:vAlign w:val="center"/>
          </w:tcPr>
          <w:p w14:paraId="136C48BD" w14:textId="77777777" w:rsidR="00371265"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COMPANY: </w:t>
            </w:r>
            <w:r>
              <w:rPr>
                <w:rFonts w:ascii="Arial" w:eastAsia="Arial" w:hAnsi="Arial" w:cs="Arial"/>
                <w:b/>
                <w:color w:val="8C8D8E"/>
                <w:sz w:val="16"/>
                <w:szCs w:val="16"/>
                <w:highlight w:val="yellow"/>
              </w:rPr>
              <w:t>[Official company name (shown in header)]</w:t>
            </w:r>
          </w:p>
        </w:tc>
        <w:tc>
          <w:tcPr>
            <w:tcW w:w="250" w:type="dxa"/>
            <w:tcMar>
              <w:top w:w="216" w:type="dxa"/>
              <w:left w:w="115" w:type="dxa"/>
              <w:bottom w:w="216" w:type="dxa"/>
              <w:right w:w="115" w:type="dxa"/>
            </w:tcMar>
            <w:vAlign w:val="center"/>
          </w:tcPr>
          <w:p w14:paraId="3C2F2419" w14:textId="77777777" w:rsidR="00371265" w:rsidRDefault="00371265">
            <w:pPr>
              <w:keepNext/>
              <w:keepLines/>
              <w:jc w:val="center"/>
              <w:rPr>
                <w:rFonts w:ascii="Arial" w:eastAsia="Arial" w:hAnsi="Arial" w:cs="Arial"/>
                <w:b/>
                <w:color w:val="8C8D8E"/>
                <w:sz w:val="16"/>
                <w:szCs w:val="16"/>
              </w:rPr>
            </w:pPr>
          </w:p>
        </w:tc>
        <w:tc>
          <w:tcPr>
            <w:tcW w:w="3620" w:type="dxa"/>
            <w:tcBorders>
              <w:bottom w:val="single" w:sz="4" w:space="0" w:color="C7C7C7"/>
            </w:tcBorders>
            <w:tcMar>
              <w:top w:w="216" w:type="dxa"/>
              <w:left w:w="115" w:type="dxa"/>
              <w:bottom w:w="216" w:type="dxa"/>
              <w:right w:w="115" w:type="dxa"/>
            </w:tcMar>
            <w:vAlign w:val="center"/>
          </w:tcPr>
          <w:p w14:paraId="778897B7" w14:textId="77777777" w:rsidR="00371265" w:rsidRDefault="00000000">
            <w:pPr>
              <w:keepNext/>
              <w:keepLines/>
              <w:jc w:val="center"/>
              <w:rPr>
                <w:rFonts w:ascii="Arial" w:eastAsia="Arial" w:hAnsi="Arial" w:cs="Arial"/>
                <w:b/>
                <w:color w:val="8C8D8E"/>
                <w:sz w:val="16"/>
                <w:szCs w:val="16"/>
              </w:rPr>
            </w:pPr>
            <w:r>
              <w:rPr>
                <w:rFonts w:ascii="Arial" w:eastAsia="Arial" w:hAnsi="Arial" w:cs="Arial"/>
                <w:b/>
                <w:color w:val="8C8D8E"/>
                <w:sz w:val="16"/>
                <w:szCs w:val="16"/>
              </w:rPr>
              <w:t xml:space="preserve">PARTNER: </w:t>
            </w:r>
            <w:r>
              <w:rPr>
                <w:rFonts w:ascii="Arial" w:eastAsia="Arial" w:hAnsi="Arial" w:cs="Arial"/>
                <w:b/>
                <w:color w:val="8C8D8E"/>
                <w:sz w:val="16"/>
                <w:szCs w:val="16"/>
                <w:highlight w:val="yellow"/>
              </w:rPr>
              <w:t>[Official company name (shown in header)]</w:t>
            </w:r>
          </w:p>
        </w:tc>
      </w:tr>
      <w:tr w:rsidR="00371265" w14:paraId="41F816F4" w14:textId="77777777">
        <w:tc>
          <w:tcPr>
            <w:tcW w:w="2605" w:type="dxa"/>
            <w:tcMar>
              <w:top w:w="216" w:type="dxa"/>
              <w:left w:w="115" w:type="dxa"/>
              <w:bottom w:w="216" w:type="dxa"/>
              <w:right w:w="115" w:type="dxa"/>
            </w:tcMar>
            <w:vAlign w:val="center"/>
          </w:tcPr>
          <w:p w14:paraId="500B7F30" w14:textId="77777777" w:rsidR="00371265" w:rsidRDefault="00000000">
            <w:pPr>
              <w:keepNext/>
              <w:keepLines/>
              <w:rPr>
                <w:rFonts w:ascii="Arial" w:eastAsia="Arial" w:hAnsi="Arial" w:cs="Arial"/>
                <w:b/>
                <w:sz w:val="18"/>
                <w:szCs w:val="18"/>
              </w:rPr>
            </w:pPr>
            <w:r>
              <w:rPr>
                <w:rFonts w:ascii="Arial" w:eastAsia="Arial" w:hAnsi="Arial" w:cs="Arial"/>
                <w:b/>
                <w:sz w:val="18"/>
                <w:szCs w:val="18"/>
              </w:rPr>
              <w:t>Signature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641B32B2" w14:textId="77777777" w:rsidR="00371265" w:rsidRDefault="00371265">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0274C3D7"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5489B52B" w14:textId="77777777" w:rsidR="00371265" w:rsidRDefault="00371265">
            <w:pPr>
              <w:keepNext/>
              <w:keepLines/>
              <w:rPr>
                <w:rFonts w:ascii="Arial" w:eastAsia="Arial" w:hAnsi="Arial" w:cs="Arial"/>
                <w:sz w:val="18"/>
                <w:szCs w:val="18"/>
              </w:rPr>
            </w:pPr>
          </w:p>
        </w:tc>
      </w:tr>
      <w:tr w:rsidR="00371265" w14:paraId="1229036F" w14:textId="77777777">
        <w:tc>
          <w:tcPr>
            <w:tcW w:w="2605" w:type="dxa"/>
            <w:tcMar>
              <w:top w:w="216" w:type="dxa"/>
              <w:left w:w="115" w:type="dxa"/>
              <w:bottom w:w="216" w:type="dxa"/>
              <w:right w:w="115" w:type="dxa"/>
            </w:tcMar>
            <w:vAlign w:val="center"/>
          </w:tcPr>
          <w:p w14:paraId="6595616F" w14:textId="77777777" w:rsidR="00371265" w:rsidRDefault="00000000">
            <w:pPr>
              <w:keepNext/>
              <w:keepLines/>
              <w:rPr>
                <w:rFonts w:ascii="Arial" w:eastAsia="Arial" w:hAnsi="Arial" w:cs="Arial"/>
                <w:b/>
                <w:sz w:val="18"/>
                <w:szCs w:val="18"/>
              </w:rPr>
            </w:pPr>
            <w:r>
              <w:rPr>
                <w:rFonts w:ascii="Arial" w:eastAsia="Arial" w:hAnsi="Arial" w:cs="Arial"/>
                <w:b/>
                <w:sz w:val="18"/>
                <w:szCs w:val="18"/>
              </w:rPr>
              <w:t>Print Name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2EC7D483" w14:textId="77777777" w:rsidR="00371265" w:rsidRDefault="00371265">
            <w:pPr>
              <w:keepNext/>
              <w:keepLines/>
              <w:rPr>
                <w:rFonts w:ascii="Arial" w:eastAsia="Arial" w:hAnsi="Arial" w:cs="Arial"/>
                <w:sz w:val="18"/>
                <w:szCs w:val="18"/>
              </w:rPr>
            </w:pPr>
            <w:r>
              <w:rPr>
                <w:highlight w:val="yellow"/>
              </w:rPr>
              <w:t xml:space="preserve">[Full legal name of the Company's signatory]</w:t>
            </w:r>
          </w:p>
        </w:tc>
        <w:tc>
          <w:tcPr>
            <w:tcW w:w="250" w:type="dxa"/>
            <w:tcMar>
              <w:top w:w="216" w:type="dxa"/>
              <w:left w:w="115" w:type="dxa"/>
              <w:bottom w:w="216" w:type="dxa"/>
              <w:right w:w="115" w:type="dxa"/>
            </w:tcMar>
            <w:vAlign w:val="center"/>
          </w:tcPr>
          <w:p w14:paraId="433082BA"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713EAF1" w14:textId="77777777" w:rsidR="00371265" w:rsidRDefault="00371265">
            <w:pPr>
              <w:keepNext/>
              <w:keepLines/>
              <w:rPr>
                <w:rFonts w:ascii="Arial" w:eastAsia="Arial" w:hAnsi="Arial" w:cs="Arial"/>
                <w:sz w:val="18"/>
                <w:szCs w:val="18"/>
              </w:rPr>
            </w:pPr>
            <w:r>
              <w:rPr>
                <w:highlight w:val="yellow"/>
              </w:rPr>
              <w:t xml:space="preserve">[Full legal name of the Partner's signatory]</w:t>
            </w:r>
          </w:p>
        </w:tc>
      </w:tr>
      <w:tr w:rsidR="00371265" w14:paraId="0FEF4C0D" w14:textId="77777777">
        <w:tc>
          <w:tcPr>
            <w:tcW w:w="2605" w:type="dxa"/>
            <w:tcMar>
              <w:top w:w="216" w:type="dxa"/>
              <w:left w:w="115" w:type="dxa"/>
              <w:bottom w:w="216" w:type="dxa"/>
              <w:right w:w="115" w:type="dxa"/>
            </w:tcMar>
            <w:vAlign w:val="center"/>
          </w:tcPr>
          <w:p w14:paraId="4A7571AC" w14:textId="77777777" w:rsidR="00371265" w:rsidRDefault="00000000">
            <w:pPr>
              <w:keepNext/>
              <w:keepLines/>
              <w:rPr>
                <w:rFonts w:ascii="Arial" w:eastAsia="Arial" w:hAnsi="Arial" w:cs="Arial"/>
                <w:b/>
                <w:sz w:val="18"/>
                <w:szCs w:val="18"/>
              </w:rPr>
            </w:pPr>
            <w:r>
              <w:rPr>
                <w:rFonts w:ascii="Arial" w:eastAsia="Arial" w:hAnsi="Arial" w:cs="Arial"/>
                <w:b/>
                <w:sz w:val="18"/>
                <w:szCs w:val="18"/>
              </w:rPr>
              <w:t>Title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16969DBE" w14:textId="77777777" w:rsidR="00371265" w:rsidRDefault="00371265">
            <w:pPr>
              <w:keepNext/>
              <w:keepLines/>
              <w:rPr>
                <w:rFonts w:ascii="Arial" w:eastAsia="Arial" w:hAnsi="Arial" w:cs="Arial"/>
                <w:sz w:val="18"/>
                <w:szCs w:val="18"/>
              </w:rPr>
            </w:pPr>
            <w:r>
              <w:rPr>
                <w:highlight w:val="yellow"/>
              </w:rPr>
              <w:t xml:space="preserve">[company_signatory_title_display]</w:t>
            </w:r>
          </w:p>
        </w:tc>
        <w:tc>
          <w:tcPr>
            <w:tcW w:w="250" w:type="dxa"/>
            <w:tcMar>
              <w:top w:w="216" w:type="dxa"/>
              <w:left w:w="115" w:type="dxa"/>
              <w:bottom w:w="216" w:type="dxa"/>
              <w:right w:w="115" w:type="dxa"/>
            </w:tcMar>
            <w:vAlign w:val="center"/>
          </w:tcPr>
          <w:p w14:paraId="2B2E35BA"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26CFE0C9" w14:textId="77777777" w:rsidR="00371265" w:rsidRDefault="00371265">
            <w:pPr>
              <w:keepNext/>
              <w:keepLines/>
              <w:rPr>
                <w:rFonts w:ascii="Arial" w:eastAsia="Arial" w:hAnsi="Arial" w:cs="Arial"/>
                <w:sz w:val="18"/>
                <w:szCs w:val="18"/>
              </w:rPr>
            </w:pPr>
            <w:r>
              <w:rPr>
                <w:highlight w:val="yellow"/>
              </w:rPr>
              <w:t xml:space="preserve">[partner_signatory_title_display]</w:t>
            </w:r>
          </w:p>
        </w:tc>
      </w:tr>
      <w:tr w:rsidR="00371265" w14:paraId="641E6514" w14:textId="77777777">
        <w:tc>
          <w:tcPr>
            <w:tcW w:w="2605" w:type="dxa"/>
            <w:tcMar>
              <w:top w:w="216" w:type="dxa"/>
              <w:left w:w="115" w:type="dxa"/>
              <w:bottom w:w="216" w:type="dxa"/>
              <w:right w:w="115" w:type="dxa"/>
            </w:tcMar>
            <w:vAlign w:val="center"/>
          </w:tcPr>
          <w:p w14:paraId="6A4537B5" w14:textId="77777777" w:rsidR="00371265" w:rsidRDefault="00000000">
            <w:pPr>
              <w:keepNext/>
              <w:keepLines/>
              <w:rPr>
                <w:rFonts w:ascii="Arial" w:eastAsia="Arial" w:hAnsi="Arial" w:cs="Arial"/>
                <w:b/>
                <w:sz w:val="18"/>
                <w:szCs w:val="18"/>
              </w:rPr>
            </w:pPr>
            <w:r>
              <w:rPr>
                <w:rFonts w:ascii="Arial" w:eastAsia="Arial" w:hAnsi="Arial" w:cs="Arial"/>
                <w:b/>
                <w:sz w:val="18"/>
                <w:szCs w:val="18"/>
              </w:rPr>
              <w:t>Notice Address</w:t>
            </w:r>
          </w:p>
          <w:p w14:paraId="7C77024D" w14:textId="77777777" w:rsidR="00371265" w:rsidRDefault="00000000">
            <w:pPr>
              <w:keepNext/>
              <w:keepLines/>
              <w:rPr>
                <w:rFonts w:ascii="Arial" w:eastAsia="Arial" w:hAnsi="Arial" w:cs="Arial"/>
                <w:b/>
                <w:sz w:val="18"/>
                <w:szCs w:val="18"/>
              </w:rPr>
            </w:pPr>
            <w:r>
              <w:rPr>
                <w:rFonts w:ascii="Arial" w:eastAsia="Arial" w:hAnsi="Arial" w:cs="Arial"/>
                <w:b/>
                <w:color w:val="8C8D8E"/>
                <w:sz w:val="14"/>
                <w:szCs w:val="14"/>
              </w:rPr>
              <w:t>Use email or postal address</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7CA04538" w14:textId="77777777" w:rsidR="00371265" w:rsidRDefault="00371265">
            <w:pPr>
              <w:keepNext/>
              <w:keepLines/>
              <w:rPr>
                <w:rFonts w:ascii="Arial" w:eastAsia="Arial" w:hAnsi="Arial" w:cs="Arial"/>
                <w:sz w:val="18"/>
                <w:szCs w:val="18"/>
              </w:rPr>
            </w:pPr>
            <w:r>
              <w:rPr>
                <w:highlight w:val="yellow"/>
              </w:rPr>
              <w:t xml:space="preserve">[Notice email address for the Company]</w:t>
            </w:r>
          </w:p>
        </w:tc>
        <w:tc>
          <w:tcPr>
            <w:tcW w:w="250" w:type="dxa"/>
            <w:tcMar>
              <w:top w:w="216" w:type="dxa"/>
              <w:left w:w="115" w:type="dxa"/>
              <w:bottom w:w="216" w:type="dxa"/>
              <w:right w:w="115" w:type="dxa"/>
            </w:tcMar>
            <w:vAlign w:val="center"/>
          </w:tcPr>
          <w:p w14:paraId="2B8C8249"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486EF79F" w14:textId="77777777" w:rsidR="00371265" w:rsidRDefault="00371265">
            <w:pPr>
              <w:keepNext/>
              <w:keepLines/>
              <w:rPr>
                <w:rFonts w:ascii="Arial" w:eastAsia="Arial" w:hAnsi="Arial" w:cs="Arial"/>
                <w:sz w:val="18"/>
                <w:szCs w:val="18"/>
              </w:rPr>
            </w:pPr>
            <w:r>
              <w:rPr>
                <w:highlight w:val="yellow"/>
              </w:rPr>
              <w:t xml:space="preserve">[Notice email address for the Partner]</w:t>
            </w:r>
          </w:p>
        </w:tc>
      </w:tr>
      <w:tr w:rsidR="00371265" w14:paraId="26C66EC1" w14:textId="77777777">
        <w:tc>
          <w:tcPr>
            <w:tcW w:w="2605" w:type="dxa"/>
            <w:tcMar>
              <w:top w:w="216" w:type="dxa"/>
              <w:left w:w="115" w:type="dxa"/>
              <w:bottom w:w="216" w:type="dxa"/>
              <w:right w:w="115" w:type="dxa"/>
            </w:tcMar>
            <w:vAlign w:val="center"/>
          </w:tcPr>
          <w:p w14:paraId="7D1893B1" w14:textId="77777777" w:rsidR="00371265" w:rsidRDefault="00000000">
            <w:pPr>
              <w:keepNext/>
              <w:keepLines/>
              <w:rPr>
                <w:rFonts w:ascii="Arial" w:eastAsia="Arial" w:hAnsi="Arial" w:cs="Arial"/>
                <w:b/>
                <w:sz w:val="18"/>
                <w:szCs w:val="18"/>
              </w:rPr>
            </w:pPr>
            <w:r>
              <w:rPr>
                <w:rFonts w:ascii="Arial" w:eastAsia="Arial" w:hAnsi="Arial" w:cs="Arial"/>
                <w:b/>
                <w:sz w:val="18"/>
                <w:szCs w:val="18"/>
              </w:rPr>
              <w:t>Date</w:t>
            </w:r>
          </w:p>
        </w:tc>
        <w:tc>
          <w:tcPr>
            <w:tcW w:w="3600" w:type="dxa"/>
            <w:tcBorders>
              <w:top w:val="single" w:sz="4" w:space="0" w:color="C7C7C7"/>
              <w:bottom w:val="single" w:sz="4" w:space="0" w:color="C7C7C7"/>
            </w:tcBorders>
            <w:tcMar>
              <w:top w:w="216" w:type="dxa"/>
              <w:left w:w="115" w:type="dxa"/>
              <w:bottom w:w="216" w:type="dxa"/>
              <w:right w:w="115" w:type="dxa"/>
            </w:tcMar>
            <w:vAlign w:val="center"/>
          </w:tcPr>
          <w:p w14:paraId="32E6EEEE" w14:textId="77777777" w:rsidR="00371265" w:rsidRDefault="00371265">
            <w:pPr>
              <w:keepNext/>
              <w:keepLines/>
              <w:rPr>
                <w:rFonts w:ascii="Arial" w:eastAsia="Arial" w:hAnsi="Arial" w:cs="Arial"/>
                <w:sz w:val="18"/>
                <w:szCs w:val="18"/>
              </w:rPr>
            </w:pPr>
          </w:p>
        </w:tc>
        <w:tc>
          <w:tcPr>
            <w:tcW w:w="250" w:type="dxa"/>
            <w:tcMar>
              <w:top w:w="216" w:type="dxa"/>
              <w:left w:w="115" w:type="dxa"/>
              <w:bottom w:w="216" w:type="dxa"/>
              <w:right w:w="115" w:type="dxa"/>
            </w:tcMar>
            <w:vAlign w:val="center"/>
          </w:tcPr>
          <w:p w14:paraId="6068DD3A" w14:textId="77777777" w:rsidR="00371265" w:rsidRDefault="00371265">
            <w:pPr>
              <w:keepNext/>
              <w:keepLines/>
              <w:rPr>
                <w:rFonts w:ascii="Arial" w:eastAsia="Arial" w:hAnsi="Arial" w:cs="Arial"/>
                <w:sz w:val="18"/>
                <w:szCs w:val="18"/>
              </w:rPr>
            </w:pPr>
          </w:p>
        </w:tc>
        <w:tc>
          <w:tcPr>
            <w:tcW w:w="3620" w:type="dxa"/>
            <w:tcBorders>
              <w:top w:val="single" w:sz="4" w:space="0" w:color="C7C7C7"/>
              <w:bottom w:val="single" w:sz="4" w:space="0" w:color="C7C7C7"/>
            </w:tcBorders>
            <w:tcMar>
              <w:top w:w="216" w:type="dxa"/>
              <w:left w:w="115" w:type="dxa"/>
              <w:bottom w:w="216" w:type="dxa"/>
              <w:right w:w="115" w:type="dxa"/>
            </w:tcMar>
            <w:vAlign w:val="center"/>
          </w:tcPr>
          <w:p w14:paraId="31FBDFD3" w14:textId="77777777" w:rsidR="00371265" w:rsidRDefault="00371265">
            <w:pPr>
              <w:keepNext/>
              <w:keepLines/>
              <w:rPr>
                <w:rFonts w:ascii="Arial" w:eastAsia="Arial" w:hAnsi="Arial" w:cs="Arial"/>
                <w:sz w:val="18"/>
                <w:szCs w:val="18"/>
              </w:rPr>
            </w:pPr>
          </w:p>
        </w:tc>
      </w:tr>
    </w:tbl>
    <w:p w14:paraId="2593B86F" w14:textId="77777777" w:rsidR="00371265" w:rsidRDefault="00371265">
      <w:pPr>
        <w:pStyle w:val="Heading1"/>
        <w:widowControl w:val="0"/>
        <w:spacing w:after="120"/>
        <w:ind w:left="720" w:hanging="360"/>
        <w:rPr>
          <w:rFonts w:ascii="Georgia" w:eastAsia="Georgia" w:hAnsi="Georgia" w:cs="Georgia"/>
          <w:color w:val="1D2021"/>
          <w:sz w:val="44"/>
          <w:szCs w:val="44"/>
        </w:rPr>
        <w:sectPr w:rsidR="00371265">
          <w:headerReference w:type="default" r:id="rId9"/>
          <w:footerReference w:type="default" r:id="rId10"/>
          <w:pgSz w:w="12240" w:h="15840"/>
          <w:pgMar w:top="936" w:right="1080" w:bottom="720" w:left="1080" w:header="360" w:footer="432" w:gutter="0"/>
          <w:pgNumType w:start="1"/>
          <w:cols w:space="720"/>
        </w:sectPr>
      </w:pPr>
    </w:p>
    <w:p w14:paraId="2F173764"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lastRenderedPageBreak/>
        <w:t>Cooperation</w:t>
      </w:r>
    </w:p>
    <w:p w14:paraId="28B4D298" w14:textId="77777777" w:rsidR="00371265" w:rsidRDefault="00000000">
      <w:pPr>
        <w:pStyle w:val="Heading2"/>
        <w:widowControl w:val="0"/>
        <w:spacing w:after="120"/>
        <w:ind w:firstLine="180"/>
        <w:rPr>
          <w:sz w:val="16"/>
          <w:szCs w:val="16"/>
        </w:rPr>
      </w:pPr>
      <w:r>
        <w:rPr>
          <w:rFonts w:ascii="Arial" w:eastAsia="Arial" w:hAnsi="Arial" w:cs="Arial"/>
          <w:sz w:val="16"/>
          <w:szCs w:val="16"/>
          <w:u w:val="single"/>
        </w:rPr>
        <w:t>Obligations</w:t>
      </w:r>
      <w:r>
        <w:rPr>
          <w:rFonts w:ascii="Arial" w:eastAsia="Arial" w:hAnsi="Arial" w:cs="Arial"/>
          <w:sz w:val="16"/>
          <w:szCs w:val="16"/>
        </w:rPr>
        <w:t xml:space="preserve">. Each party will perform its </w:t>
      </w:r>
      <w:r>
        <w:rPr>
          <w:rFonts w:ascii="Arial" w:eastAsia="Arial" w:hAnsi="Arial" w:cs="Arial"/>
          <w:b/>
          <w:color w:val="117086"/>
          <w:sz w:val="16"/>
          <w:szCs w:val="16"/>
        </w:rPr>
        <w:t>Obligations</w:t>
      </w:r>
      <w:r>
        <w:rPr>
          <w:rFonts w:ascii="Arial" w:eastAsia="Arial" w:hAnsi="Arial" w:cs="Arial"/>
          <w:sz w:val="16"/>
          <w:szCs w:val="16"/>
        </w:rPr>
        <w:t xml:space="preserve"> as detailed in the Cover Page.</w:t>
      </w:r>
    </w:p>
    <w:p w14:paraId="3BFFCDD6" w14:textId="4B688D35" w:rsidR="00371265" w:rsidRDefault="00000000">
      <w:pPr>
        <w:pStyle w:val="Heading2"/>
        <w:widowControl w:val="0"/>
        <w:pBdr>
          <w:top w:val="nil"/>
          <w:left w:val="nil"/>
          <w:bottom w:val="nil"/>
          <w:right w:val="nil"/>
          <w:between w:val="nil"/>
        </w:pBdr>
        <w:spacing w:after="120"/>
        <w:ind w:firstLine="180"/>
      </w:pPr>
      <w:r>
        <w:rPr>
          <w:rFonts w:ascii="Arial" w:eastAsia="Arial" w:hAnsi="Arial" w:cs="Arial"/>
          <w:sz w:val="16"/>
          <w:szCs w:val="16"/>
          <w:u w:val="single"/>
        </w:rPr>
        <w:t>Feedback</w:t>
      </w:r>
      <w:r>
        <w:rPr>
          <w:rFonts w:ascii="Arial" w:eastAsia="Arial" w:hAnsi="Arial" w:cs="Arial"/>
          <w:sz w:val="16"/>
          <w:szCs w:val="16"/>
        </w:rPr>
        <w:t xml:space="preserve">. </w:t>
      </w:r>
      <w:r w:rsidR="009D518C">
        <w:rPr>
          <w:rFonts w:ascii="Arial" w:eastAsia="Arial" w:hAnsi="Arial" w:cs="Arial"/>
          <w:sz w:val="16"/>
          <w:szCs w:val="16"/>
        </w:rPr>
        <w:t>Each</w:t>
      </w:r>
      <w:r>
        <w:rPr>
          <w:rFonts w:ascii="Arial" w:eastAsia="Arial" w:hAnsi="Arial" w:cs="Arial"/>
          <w:sz w:val="16"/>
          <w:szCs w:val="16"/>
        </w:rPr>
        <w:t xml:space="preserve"> party may, but is not required to, give Feedback to the other party. All Feedback is given “AS IS”. The party receiving Feedback may use it freely without any restriction or obligation.</w:t>
      </w:r>
    </w:p>
    <w:p w14:paraId="5F88628E" w14:textId="77777777" w:rsidR="00371265" w:rsidRDefault="00000000">
      <w:pPr>
        <w:pStyle w:val="Heading1"/>
        <w:widowControl w:val="0"/>
        <w:spacing w:after="120"/>
        <w:ind w:firstLine="0"/>
        <w:rPr>
          <w:rFonts w:ascii="Arial" w:eastAsia="Arial" w:hAnsi="Arial" w:cs="Arial"/>
          <w:sz w:val="16"/>
          <w:szCs w:val="16"/>
        </w:rPr>
      </w:pPr>
      <w:r>
        <w:rPr>
          <w:rFonts w:ascii="Arial" w:eastAsia="Arial" w:hAnsi="Arial" w:cs="Arial"/>
          <w:b/>
          <w:sz w:val="16"/>
          <w:szCs w:val="16"/>
        </w:rPr>
        <w:t>Payment &amp; Taxes</w:t>
      </w:r>
    </w:p>
    <w:p w14:paraId="0E39DD4C"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If the </w:t>
      </w:r>
      <w:r>
        <w:rPr>
          <w:rFonts w:ascii="Arial" w:eastAsia="Arial" w:hAnsi="Arial" w:cs="Arial"/>
          <w:b/>
          <w:color w:val="117086"/>
          <w:sz w:val="16"/>
          <w:szCs w:val="16"/>
        </w:rPr>
        <w:t>Obligations</w:t>
      </w:r>
      <w:r>
        <w:rPr>
          <w:rFonts w:ascii="Arial" w:eastAsia="Arial" w:hAnsi="Arial" w:cs="Arial"/>
          <w:sz w:val="16"/>
          <w:szCs w:val="16"/>
        </w:rPr>
        <w:t xml:space="preserve"> include payment of Fees from one party to the other, the following terms apply:</w:t>
      </w:r>
    </w:p>
    <w:p w14:paraId="5CEB5BD0" w14:textId="77777777" w:rsidR="00371265" w:rsidRDefault="00000000">
      <w:pPr>
        <w:pStyle w:val="Heading3"/>
        <w:widowControl w:val="0"/>
        <w:tabs>
          <w:tab w:val="left" w:pos="1080"/>
        </w:tabs>
        <w:spacing w:after="120"/>
        <w:ind w:firstLine="720"/>
      </w:pPr>
      <w:r>
        <w:rPr>
          <w:rFonts w:ascii="Arial" w:eastAsia="Arial" w:hAnsi="Arial" w:cs="Arial"/>
          <w:sz w:val="16"/>
          <w:szCs w:val="16"/>
          <w:u w:val="single"/>
        </w:rPr>
        <w:t>Fees and Billing</w:t>
      </w:r>
      <w:r>
        <w:rPr>
          <w:rFonts w:ascii="Arial" w:eastAsia="Arial" w:hAnsi="Arial" w:cs="Arial"/>
          <w:sz w:val="16"/>
          <w:szCs w:val="16"/>
        </w:rPr>
        <w:t xml:space="preserve">. Unless the Cover Page specifies a different currency, all Fees are in U.S. Dollars and are exclusive of taxes. Except for the prorated refund of prepaid Fees, Fees are non-refundable. The party receiving payment will bill or invoice the other party for Fees according to the </w:t>
      </w:r>
      <w:r>
        <w:rPr>
          <w:rFonts w:ascii="Arial" w:eastAsia="Arial" w:hAnsi="Arial" w:cs="Arial"/>
          <w:b/>
          <w:color w:val="117086"/>
          <w:sz w:val="16"/>
          <w:szCs w:val="16"/>
        </w:rPr>
        <w:t>Payment</w:t>
      </w:r>
      <w:r>
        <w:rPr>
          <w:rFonts w:ascii="Arial" w:eastAsia="Arial" w:hAnsi="Arial" w:cs="Arial"/>
          <w:sz w:val="16"/>
          <w:szCs w:val="16"/>
        </w:rPr>
        <w:t xml:space="preserve"> </w:t>
      </w:r>
      <w:r>
        <w:rPr>
          <w:rFonts w:ascii="Arial" w:eastAsia="Arial" w:hAnsi="Arial" w:cs="Arial"/>
          <w:b/>
          <w:color w:val="117086"/>
          <w:sz w:val="16"/>
          <w:szCs w:val="16"/>
        </w:rPr>
        <w:t>Process</w:t>
      </w:r>
      <w:r>
        <w:rPr>
          <w:rFonts w:ascii="Arial" w:eastAsia="Arial" w:hAnsi="Arial" w:cs="Arial"/>
          <w:sz w:val="16"/>
          <w:szCs w:val="16"/>
        </w:rPr>
        <w:t xml:space="preserve">. </w:t>
      </w:r>
    </w:p>
    <w:p w14:paraId="4C2E2509" w14:textId="77777777" w:rsidR="00371265" w:rsidRDefault="00000000">
      <w:pPr>
        <w:pStyle w:val="Heading3"/>
        <w:widowControl w:val="0"/>
        <w:tabs>
          <w:tab w:val="left" w:pos="1080"/>
        </w:tabs>
        <w:spacing w:after="120"/>
        <w:ind w:firstLine="720"/>
      </w:pPr>
      <w:r>
        <w:rPr>
          <w:rFonts w:ascii="Arial" w:eastAsia="Arial" w:hAnsi="Arial" w:cs="Arial"/>
          <w:sz w:val="16"/>
          <w:szCs w:val="16"/>
          <w:u w:val="single"/>
        </w:rPr>
        <w:t>Payment</w:t>
      </w:r>
      <w:r>
        <w:rPr>
          <w:rFonts w:ascii="Arial" w:eastAsia="Arial" w:hAnsi="Arial" w:cs="Arial"/>
          <w:sz w:val="16"/>
          <w:szCs w:val="16"/>
        </w:rPr>
        <w:t xml:space="preserve">. The paying party will pay the other party its applicable Fees and related taxes in U.S. Dollars, unless the Cover Page specifies a different currency, according to the </w:t>
      </w:r>
      <w:r>
        <w:rPr>
          <w:rFonts w:ascii="Arial" w:eastAsia="Arial" w:hAnsi="Arial" w:cs="Arial"/>
          <w:b/>
          <w:color w:val="117086"/>
          <w:sz w:val="16"/>
          <w:szCs w:val="16"/>
        </w:rPr>
        <w:t>Payment</w:t>
      </w:r>
      <w:r>
        <w:rPr>
          <w:rFonts w:ascii="Arial" w:eastAsia="Arial" w:hAnsi="Arial" w:cs="Arial"/>
          <w:b/>
          <w:color w:val="0432FF"/>
          <w:sz w:val="16"/>
          <w:szCs w:val="16"/>
        </w:rPr>
        <w:t xml:space="preserve"> </w:t>
      </w:r>
      <w:r>
        <w:rPr>
          <w:rFonts w:ascii="Arial" w:eastAsia="Arial" w:hAnsi="Arial" w:cs="Arial"/>
          <w:b/>
          <w:color w:val="117086"/>
          <w:sz w:val="16"/>
          <w:szCs w:val="16"/>
        </w:rPr>
        <w:t>Schedule</w:t>
      </w:r>
      <w:r>
        <w:rPr>
          <w:rFonts w:ascii="Arial" w:eastAsia="Arial" w:hAnsi="Arial" w:cs="Arial"/>
          <w:sz w:val="16"/>
          <w:szCs w:val="16"/>
        </w:rPr>
        <w:t xml:space="preserve">. </w:t>
      </w:r>
    </w:p>
    <w:p w14:paraId="214FA862" w14:textId="77777777" w:rsidR="00371265" w:rsidRDefault="00000000">
      <w:pPr>
        <w:pStyle w:val="Heading3"/>
        <w:widowControl w:val="0"/>
        <w:pBdr>
          <w:top w:val="nil"/>
          <w:left w:val="nil"/>
          <w:bottom w:val="nil"/>
          <w:right w:val="nil"/>
          <w:between w:val="nil"/>
        </w:pBdr>
        <w:tabs>
          <w:tab w:val="left" w:pos="1080"/>
        </w:tabs>
        <w:spacing w:after="120"/>
        <w:ind w:firstLine="720"/>
      </w:pPr>
      <w:r>
        <w:rPr>
          <w:rFonts w:ascii="Arial" w:eastAsia="Arial" w:hAnsi="Arial" w:cs="Arial"/>
          <w:sz w:val="16"/>
          <w:szCs w:val="16"/>
          <w:u w:val="single"/>
        </w:rPr>
        <w:t>Taxes</w:t>
      </w:r>
      <w:r>
        <w:rPr>
          <w:rFonts w:ascii="Arial" w:eastAsia="Arial" w:hAnsi="Arial" w:cs="Arial"/>
          <w:sz w:val="16"/>
          <w:szCs w:val="16"/>
        </w:rPr>
        <w:t>. The paying party is responsible for all duties, taxes, and levies that apply to Fees, including sales, use, VAT, GST, or withholding. However, the paying party is not responsible for the other party’s</w:t>
      </w:r>
      <w:r>
        <w:rPr>
          <w:rFonts w:ascii="Arial" w:eastAsia="Arial" w:hAnsi="Arial" w:cs="Arial"/>
          <w:color w:val="0432FF"/>
          <w:sz w:val="16"/>
          <w:szCs w:val="16"/>
        </w:rPr>
        <w:t xml:space="preserve"> </w:t>
      </w:r>
      <w:r>
        <w:rPr>
          <w:rFonts w:ascii="Arial" w:eastAsia="Arial" w:hAnsi="Arial" w:cs="Arial"/>
          <w:sz w:val="16"/>
          <w:szCs w:val="16"/>
        </w:rPr>
        <w:t>income taxes.</w:t>
      </w:r>
    </w:p>
    <w:p w14:paraId="07FB707A" w14:textId="77777777" w:rsidR="00371265" w:rsidRDefault="00000000">
      <w:pPr>
        <w:pStyle w:val="Heading1"/>
        <w:widowControl w:val="0"/>
        <w:spacing w:after="120"/>
        <w:ind w:firstLine="0"/>
      </w:pPr>
      <w:bookmarkStart w:id="0" w:name="_heading=h.59pokf9rwppw" w:colFirst="0" w:colLast="0"/>
      <w:bookmarkEnd w:id="0"/>
      <w:r>
        <w:rPr>
          <w:rFonts w:ascii="Arial" w:eastAsia="Arial" w:hAnsi="Arial" w:cs="Arial"/>
          <w:b/>
          <w:sz w:val="16"/>
          <w:szCs w:val="16"/>
        </w:rPr>
        <w:t>Trademark License</w:t>
      </w:r>
    </w:p>
    <w:p w14:paraId="5416A6A0" w14:textId="69C8B6A6" w:rsidR="00371265" w:rsidRDefault="00000000">
      <w:pPr>
        <w:pStyle w:val="Heading2"/>
        <w:widowControl w:val="0"/>
        <w:spacing w:after="120"/>
        <w:ind w:firstLine="180"/>
      </w:pPr>
      <w:bookmarkStart w:id="1" w:name="_heading=h.fxocve6o7z2s" w:colFirst="0" w:colLast="0"/>
      <w:bookmarkEnd w:id="1"/>
      <w:r>
        <w:rPr>
          <w:rFonts w:ascii="Arial" w:eastAsia="Arial" w:hAnsi="Arial" w:cs="Arial"/>
          <w:sz w:val="16"/>
          <w:szCs w:val="16"/>
          <w:u w:val="single"/>
        </w:rPr>
        <w:t>Trademark License</w:t>
      </w:r>
      <w:r>
        <w:rPr>
          <w:rFonts w:ascii="Arial" w:eastAsia="Arial" w:hAnsi="Arial" w:cs="Arial"/>
          <w:sz w:val="16"/>
          <w:szCs w:val="16"/>
        </w:rPr>
        <w:t xml:space="preserve">. </w:t>
      </w:r>
      <w:r w:rsidR="005E1823">
        <w:rPr>
          <w:rFonts w:ascii="Arial" w:eastAsia="Arial" w:hAnsi="Arial" w:cs="Arial"/>
          <w:sz w:val="16"/>
          <w:szCs w:val="16"/>
        </w:rPr>
        <w:t xml:space="preserve"> </w:t>
      </w:r>
      <w:r>
        <w:rPr>
          <w:rFonts w:ascii="Arial" w:eastAsia="Arial" w:hAnsi="Arial" w:cs="Arial"/>
          <w:sz w:val="16"/>
          <w:szCs w:val="16"/>
        </w:rPr>
        <w:t xml:space="preserve">Licensor grants </w:t>
      </w:r>
      <w:r w:rsidR="00D1786E">
        <w:rPr>
          <w:rFonts w:ascii="Arial" w:eastAsia="Arial" w:hAnsi="Arial" w:cs="Arial"/>
          <w:sz w:val="16"/>
          <w:szCs w:val="16"/>
        </w:rPr>
        <w:t xml:space="preserve">to </w:t>
      </w:r>
      <w:r>
        <w:rPr>
          <w:rFonts w:ascii="Arial" w:eastAsia="Arial" w:hAnsi="Arial" w:cs="Arial"/>
          <w:sz w:val="16"/>
          <w:szCs w:val="16"/>
        </w:rPr>
        <w:t xml:space="preserve">Licensee during the term of the Agreement a non-exclusive, non-transferrable, non-sublicensable, revocable, royalty-free, limited right and license in the </w:t>
      </w:r>
      <w:r>
        <w:rPr>
          <w:rFonts w:ascii="Arial" w:eastAsia="Arial" w:hAnsi="Arial" w:cs="Arial"/>
          <w:b/>
          <w:color w:val="117086"/>
          <w:sz w:val="16"/>
          <w:szCs w:val="16"/>
        </w:rPr>
        <w:t xml:space="preserve">Territory </w:t>
      </w:r>
      <w:r>
        <w:rPr>
          <w:rFonts w:ascii="Arial" w:eastAsia="Arial" w:hAnsi="Arial" w:cs="Arial"/>
          <w:sz w:val="16"/>
          <w:szCs w:val="16"/>
        </w:rPr>
        <w:t xml:space="preserve">to use the Licensor’s Brand Elements solely as necessary for Licensee to perform its </w:t>
      </w:r>
      <w:r>
        <w:rPr>
          <w:rFonts w:ascii="Arial" w:eastAsia="Arial" w:hAnsi="Arial" w:cs="Arial"/>
          <w:b/>
          <w:color w:val="117086"/>
          <w:sz w:val="16"/>
          <w:szCs w:val="16"/>
        </w:rPr>
        <w:t>Obligations</w:t>
      </w:r>
      <w:r>
        <w:rPr>
          <w:rFonts w:ascii="Arial" w:eastAsia="Arial" w:hAnsi="Arial" w:cs="Arial"/>
          <w:sz w:val="16"/>
          <w:szCs w:val="16"/>
        </w:rPr>
        <w:t>, and</w:t>
      </w:r>
      <w:r w:rsidR="00833796">
        <w:rPr>
          <w:rFonts w:ascii="Arial" w:eastAsia="Arial" w:hAnsi="Arial" w:cs="Arial"/>
          <w:sz w:val="16"/>
          <w:szCs w:val="16"/>
        </w:rPr>
        <w:t xml:space="preserve"> only</w:t>
      </w:r>
      <w:r>
        <w:rPr>
          <w:rFonts w:ascii="Arial" w:eastAsia="Arial" w:hAnsi="Arial" w:cs="Arial"/>
          <w:sz w:val="16"/>
          <w:szCs w:val="16"/>
        </w:rPr>
        <w:t xml:space="preserve"> in accordance with the terms of the Agreement and any</w:t>
      </w:r>
      <w:r>
        <w:rPr>
          <w:rFonts w:ascii="Arial" w:eastAsia="Arial" w:hAnsi="Arial" w:cs="Arial"/>
          <w:b/>
          <w:color w:val="117086"/>
          <w:sz w:val="16"/>
          <w:szCs w:val="16"/>
        </w:rPr>
        <w:t xml:space="preserve"> Brand Guidelines</w:t>
      </w:r>
      <w:r>
        <w:rPr>
          <w:rFonts w:ascii="Arial" w:eastAsia="Arial" w:hAnsi="Arial" w:cs="Arial"/>
          <w:sz w:val="16"/>
          <w:szCs w:val="16"/>
        </w:rPr>
        <w:t xml:space="preserve"> provided by Licensor. </w:t>
      </w:r>
    </w:p>
    <w:p w14:paraId="04032BB5" w14:textId="3A7AD4DF" w:rsidR="00371265" w:rsidRDefault="00000000">
      <w:pPr>
        <w:pStyle w:val="Heading2"/>
        <w:widowControl w:val="0"/>
        <w:spacing w:after="120"/>
        <w:ind w:firstLine="180"/>
      </w:pPr>
      <w:bookmarkStart w:id="2" w:name="_heading=h.4sw8lepbuala" w:colFirst="0" w:colLast="0"/>
      <w:bookmarkEnd w:id="2"/>
      <w:r>
        <w:rPr>
          <w:rFonts w:ascii="Arial" w:eastAsia="Arial" w:hAnsi="Arial" w:cs="Arial"/>
          <w:sz w:val="16"/>
          <w:szCs w:val="16"/>
          <w:u w:val="single"/>
        </w:rPr>
        <w:t>Reservation of Rights</w:t>
      </w:r>
      <w:r>
        <w:rPr>
          <w:rFonts w:ascii="Arial" w:eastAsia="Arial" w:hAnsi="Arial" w:cs="Arial"/>
          <w:sz w:val="16"/>
          <w:szCs w:val="16"/>
        </w:rPr>
        <w:t>.</w:t>
      </w:r>
      <w:r w:rsidR="005E1823">
        <w:rPr>
          <w:rFonts w:ascii="Arial" w:eastAsia="Arial" w:hAnsi="Arial" w:cs="Arial"/>
          <w:sz w:val="16"/>
          <w:szCs w:val="16"/>
        </w:rPr>
        <w:t xml:space="preserve"> </w:t>
      </w:r>
      <w:r>
        <w:rPr>
          <w:rFonts w:ascii="Arial" w:eastAsia="Arial" w:hAnsi="Arial" w:cs="Arial"/>
          <w:sz w:val="16"/>
          <w:szCs w:val="16"/>
        </w:rPr>
        <w:t xml:space="preserve"> Licensee acknowledges that as between Licensee and Licensor, Licensor is the sole and exclusive owner of all right, title, and interest in and to the Brand Elements. Except for the limited license in Section 3.1 (Trademark License), neither party transfers any rights in any of </w:t>
      </w:r>
      <w:r w:rsidR="00833796">
        <w:rPr>
          <w:rFonts w:ascii="Arial" w:eastAsia="Arial" w:hAnsi="Arial" w:cs="Arial"/>
          <w:sz w:val="16"/>
          <w:szCs w:val="16"/>
        </w:rPr>
        <w:t>its</w:t>
      </w:r>
      <w:r>
        <w:rPr>
          <w:rFonts w:ascii="Arial" w:eastAsia="Arial" w:hAnsi="Arial" w:cs="Arial"/>
          <w:sz w:val="16"/>
          <w:szCs w:val="16"/>
        </w:rPr>
        <w:t xml:space="preserve"> products, data, or any other intellectual property. All rights not expressly granted in this Agreement are retained by Licensor. All goodwill in the Brand Elements resulting from Licensee’s use will inure to the benefit of Licensor.</w:t>
      </w:r>
    </w:p>
    <w:p w14:paraId="08B08198" w14:textId="1E702037" w:rsidR="00371265" w:rsidRDefault="00000000">
      <w:pPr>
        <w:pStyle w:val="Heading2"/>
        <w:widowControl w:val="0"/>
        <w:spacing w:after="120"/>
        <w:ind w:firstLine="180"/>
      </w:pPr>
      <w:bookmarkStart w:id="3" w:name="_heading=h.a9qnulrtcm7" w:colFirst="0" w:colLast="0"/>
      <w:bookmarkEnd w:id="3"/>
      <w:r>
        <w:rPr>
          <w:rFonts w:ascii="Arial" w:eastAsia="Arial" w:hAnsi="Arial" w:cs="Arial"/>
          <w:sz w:val="16"/>
          <w:szCs w:val="16"/>
          <w:u w:val="single"/>
        </w:rPr>
        <w:t>Restrictions on Licensee</w:t>
      </w:r>
      <w:r>
        <w:rPr>
          <w:rFonts w:ascii="Arial" w:eastAsia="Arial" w:hAnsi="Arial" w:cs="Arial"/>
          <w:sz w:val="16"/>
          <w:szCs w:val="16"/>
        </w:rPr>
        <w:t xml:space="preserve">. </w:t>
      </w:r>
      <w:r w:rsidR="005E1823">
        <w:rPr>
          <w:rFonts w:ascii="Arial" w:eastAsia="Arial" w:hAnsi="Arial" w:cs="Arial"/>
          <w:sz w:val="16"/>
          <w:szCs w:val="16"/>
        </w:rPr>
        <w:t xml:space="preserve"> </w:t>
      </w:r>
      <w:r>
        <w:rPr>
          <w:rFonts w:ascii="Arial" w:eastAsia="Arial" w:hAnsi="Arial" w:cs="Arial"/>
          <w:sz w:val="16"/>
          <w:szCs w:val="16"/>
        </w:rPr>
        <w:t xml:space="preserve">Licensee will not (and will not allow anyone else to), except with Licensor's prior written permission: (a) alter or modify the Brand Elements or combine them with any other trademark, service mark, or logo; (b) use the Brand Elements in a way that implies endorsement or engagement beyond the scope of the Agreement except as required to fulfill the </w:t>
      </w:r>
      <w:r>
        <w:rPr>
          <w:rFonts w:ascii="Arial" w:eastAsia="Arial" w:hAnsi="Arial" w:cs="Arial"/>
          <w:b/>
          <w:color w:val="117086"/>
          <w:sz w:val="16"/>
          <w:szCs w:val="16"/>
        </w:rPr>
        <w:t>Obligations</w:t>
      </w:r>
      <w:r>
        <w:rPr>
          <w:rFonts w:ascii="Arial" w:eastAsia="Arial" w:hAnsi="Arial" w:cs="Arial"/>
          <w:sz w:val="16"/>
          <w:szCs w:val="16"/>
        </w:rPr>
        <w:t xml:space="preserve"> or to identify the parties’ relationship under this Agreement; or (c) use the Brand Elements in any context that might harm Licensor’s reputation or the goodwill associated with the Brand Elements or is inconsistent with Licensor’s mission and values. In addition, each Licensee will promptly cease any use of the Licensor’s Brand Elements upon written notice from Licensor.</w:t>
      </w:r>
    </w:p>
    <w:p w14:paraId="76685897" w14:textId="4E90961A" w:rsidR="00371265" w:rsidRDefault="00000000">
      <w:pPr>
        <w:pStyle w:val="Heading2"/>
        <w:widowControl w:val="0"/>
        <w:spacing w:after="120"/>
        <w:ind w:firstLine="180"/>
      </w:pPr>
      <w:r>
        <w:rPr>
          <w:rFonts w:ascii="Arial" w:eastAsia="Arial" w:hAnsi="Arial" w:cs="Arial"/>
          <w:sz w:val="16"/>
          <w:szCs w:val="16"/>
          <w:u w:val="single"/>
        </w:rPr>
        <w:t>Samples and Approvals</w:t>
      </w:r>
      <w:r>
        <w:rPr>
          <w:rFonts w:ascii="Arial" w:eastAsia="Arial" w:hAnsi="Arial" w:cs="Arial"/>
          <w:sz w:val="16"/>
          <w:szCs w:val="16"/>
        </w:rPr>
        <w:t xml:space="preserve">. </w:t>
      </w:r>
      <w:r w:rsidR="005E1823">
        <w:rPr>
          <w:rFonts w:ascii="Arial" w:eastAsia="Arial" w:hAnsi="Arial" w:cs="Arial"/>
          <w:sz w:val="16"/>
          <w:szCs w:val="16"/>
        </w:rPr>
        <w:t xml:space="preserve"> </w:t>
      </w:r>
      <w:r>
        <w:rPr>
          <w:rFonts w:ascii="Arial" w:eastAsia="Arial" w:hAnsi="Arial" w:cs="Arial"/>
          <w:sz w:val="16"/>
          <w:szCs w:val="16"/>
        </w:rPr>
        <w:t xml:space="preserve">Licensor has the right to inspect and approve all uses of the Brand Elements at any time. If requested by Licensor, Licensee will submit samples of its proposed uses of the Brand Elements to Licensor for prior written approval. </w:t>
      </w:r>
    </w:p>
    <w:p w14:paraId="1C1B97C9"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Privacy</w:t>
      </w:r>
    </w:p>
    <w:p w14:paraId="699AC878" w14:textId="77777777" w:rsidR="00371265" w:rsidRDefault="00000000">
      <w:pPr>
        <w:pStyle w:val="Heading2"/>
        <w:widowControl w:val="0"/>
        <w:spacing w:after="120"/>
        <w:ind w:firstLine="180"/>
        <w:rPr>
          <w:rFonts w:ascii="Arial" w:eastAsia="Arial" w:hAnsi="Arial" w:cs="Arial"/>
          <w:sz w:val="16"/>
          <w:szCs w:val="16"/>
        </w:rPr>
      </w:pPr>
      <w:bookmarkStart w:id="4" w:name="_heading=h.wxv9287vg9m" w:colFirst="0" w:colLast="0"/>
      <w:bookmarkEnd w:id="4"/>
      <w:r>
        <w:rPr>
          <w:rFonts w:ascii="Arial" w:eastAsia="Arial" w:hAnsi="Arial" w:cs="Arial"/>
          <w:sz w:val="16"/>
          <w:szCs w:val="16"/>
        </w:rPr>
        <w:t xml:space="preserve">If the parties have a </w:t>
      </w:r>
      <w:r>
        <w:rPr>
          <w:rFonts w:ascii="Arial" w:eastAsia="Arial" w:hAnsi="Arial" w:cs="Arial"/>
          <w:b/>
          <w:color w:val="117086"/>
          <w:sz w:val="16"/>
          <w:szCs w:val="16"/>
        </w:rPr>
        <w:t>DPA</w:t>
      </w:r>
      <w:r>
        <w:rPr>
          <w:rFonts w:ascii="Arial" w:eastAsia="Arial" w:hAnsi="Arial" w:cs="Arial"/>
          <w:sz w:val="16"/>
          <w:szCs w:val="16"/>
        </w:rPr>
        <w:t xml:space="preserve">, each party will comply with its obligations in the </w:t>
      </w:r>
      <w:r>
        <w:rPr>
          <w:rFonts w:ascii="Arial" w:eastAsia="Arial" w:hAnsi="Arial" w:cs="Arial"/>
          <w:b/>
          <w:color w:val="117086"/>
          <w:sz w:val="16"/>
          <w:szCs w:val="16"/>
        </w:rPr>
        <w:t>DPA</w:t>
      </w:r>
      <w:r>
        <w:rPr>
          <w:rFonts w:ascii="Arial" w:eastAsia="Arial" w:hAnsi="Arial" w:cs="Arial"/>
          <w:sz w:val="16"/>
          <w:szCs w:val="16"/>
        </w:rPr>
        <w:t xml:space="preserve">, the terms of the </w:t>
      </w:r>
      <w:r>
        <w:rPr>
          <w:rFonts w:ascii="Arial" w:eastAsia="Arial" w:hAnsi="Arial" w:cs="Arial"/>
          <w:b/>
          <w:color w:val="117086"/>
          <w:sz w:val="16"/>
          <w:szCs w:val="16"/>
        </w:rPr>
        <w:t>DPA</w:t>
      </w:r>
      <w:r>
        <w:rPr>
          <w:rFonts w:ascii="Arial" w:eastAsia="Arial" w:hAnsi="Arial" w:cs="Arial"/>
          <w:color w:val="0432FF"/>
          <w:sz w:val="16"/>
          <w:szCs w:val="16"/>
        </w:rPr>
        <w:t xml:space="preserve"> </w:t>
      </w:r>
      <w:r>
        <w:rPr>
          <w:rFonts w:ascii="Arial" w:eastAsia="Arial" w:hAnsi="Arial" w:cs="Arial"/>
          <w:sz w:val="16"/>
          <w:szCs w:val="16"/>
        </w:rPr>
        <w:t xml:space="preserve">will control each party’s rights and obligations as to Personal Data, and the terms of the </w:t>
      </w:r>
      <w:r>
        <w:rPr>
          <w:rFonts w:ascii="Arial" w:eastAsia="Arial" w:hAnsi="Arial" w:cs="Arial"/>
          <w:b/>
          <w:color w:val="117086"/>
          <w:sz w:val="16"/>
          <w:szCs w:val="16"/>
        </w:rPr>
        <w:t>DPA</w:t>
      </w:r>
      <w:r>
        <w:rPr>
          <w:rFonts w:ascii="Arial" w:eastAsia="Arial" w:hAnsi="Arial" w:cs="Arial"/>
          <w:sz w:val="16"/>
          <w:szCs w:val="16"/>
        </w:rPr>
        <w:t xml:space="preserve"> will control in the event of any conflict with this Agreement. </w:t>
      </w:r>
    </w:p>
    <w:p w14:paraId="72098440"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Escalation Procedure</w:t>
      </w:r>
    </w:p>
    <w:p w14:paraId="7223713A"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Each party agrees to give the other party written notice of specific issue(s) in dispute about the Agreement, including good faith disagreements about the amounts charged on a bill or invoice, prior to seeking any form of legal relief. Within 30 days after receipt of notice, at least one knowledgeable representative from each party will hold at least one meeting for the purpose of attempting in good faith to resolve the dispute. The parties agree to maintain the confidential nature of all disputes and disagreements between them as Confidential Information, including informal negotiations, mediation, or arbitration, except as may be necessary to prepare for or conduct these dispute resolution procedures or unless otherwise required by law or judicial decision.</w:t>
      </w:r>
    </w:p>
    <w:p w14:paraId="54BBA027"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Term &amp; Termination</w:t>
      </w:r>
    </w:p>
    <w:p w14:paraId="3CFBC92A" w14:textId="2AC09E04"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Term</w:t>
      </w:r>
      <w:r>
        <w:rPr>
          <w:rFonts w:ascii="Arial" w:eastAsia="Arial" w:hAnsi="Arial" w:cs="Arial"/>
          <w:sz w:val="16"/>
          <w:szCs w:val="16"/>
        </w:rPr>
        <w:t xml:space="preserve">. This Agreement starts on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and continues until the </w:t>
      </w:r>
      <w:r>
        <w:rPr>
          <w:rFonts w:ascii="Arial" w:eastAsia="Arial" w:hAnsi="Arial" w:cs="Arial"/>
          <w:b/>
          <w:color w:val="117086"/>
          <w:sz w:val="16"/>
          <w:szCs w:val="16"/>
        </w:rPr>
        <w:t>End Date</w:t>
      </w:r>
      <w:r>
        <w:rPr>
          <w:rFonts w:ascii="Arial" w:eastAsia="Arial" w:hAnsi="Arial" w:cs="Arial"/>
          <w:sz w:val="16"/>
          <w:szCs w:val="16"/>
        </w:rPr>
        <w:t>, unless earlier terminated as provided below.</w:t>
      </w:r>
    </w:p>
    <w:p w14:paraId="226137A9"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Termination</w:t>
      </w:r>
      <w:r>
        <w:rPr>
          <w:rFonts w:ascii="Arial" w:eastAsia="Arial" w:hAnsi="Arial" w:cs="Arial"/>
          <w:sz w:val="16"/>
          <w:szCs w:val="16"/>
        </w:rPr>
        <w:t>. Either party may terminate the Agreement immediately:</w:t>
      </w:r>
    </w:p>
    <w:p w14:paraId="06A11B5A"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if the other party fails to cure a material breach of the Agreement upon 30 </w:t>
      </w:r>
      <w:proofErr w:type="spellStart"/>
      <w:r>
        <w:rPr>
          <w:rFonts w:ascii="Arial" w:eastAsia="Arial" w:hAnsi="Arial" w:cs="Arial"/>
          <w:sz w:val="16"/>
          <w:szCs w:val="16"/>
        </w:rPr>
        <w:t>days notice</w:t>
      </w:r>
      <w:proofErr w:type="spellEnd"/>
      <w:r>
        <w:rPr>
          <w:rFonts w:ascii="Arial" w:eastAsia="Arial" w:hAnsi="Arial" w:cs="Arial"/>
          <w:sz w:val="16"/>
          <w:szCs w:val="16"/>
        </w:rPr>
        <w:t>;</w:t>
      </w:r>
    </w:p>
    <w:p w14:paraId="6DA2EDB6"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 xml:space="preserve">if the other party fails to cure a breach of Section 3.3(c) upon 5 </w:t>
      </w:r>
      <w:proofErr w:type="spellStart"/>
      <w:r>
        <w:rPr>
          <w:rFonts w:ascii="Arial" w:eastAsia="Arial" w:hAnsi="Arial" w:cs="Arial"/>
          <w:sz w:val="16"/>
          <w:szCs w:val="16"/>
        </w:rPr>
        <w:t>days notice</w:t>
      </w:r>
      <w:proofErr w:type="spellEnd"/>
      <w:r>
        <w:rPr>
          <w:rFonts w:ascii="Arial" w:eastAsia="Arial" w:hAnsi="Arial" w:cs="Arial"/>
          <w:sz w:val="16"/>
          <w:szCs w:val="16"/>
        </w:rPr>
        <w:t xml:space="preserve">; or </w:t>
      </w:r>
    </w:p>
    <w:p w14:paraId="1E864ACB"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upon notice if the other party (</w:t>
      </w:r>
      <w:proofErr w:type="spellStart"/>
      <w:r>
        <w:rPr>
          <w:rFonts w:ascii="Arial" w:eastAsia="Arial" w:hAnsi="Arial" w:cs="Arial"/>
          <w:sz w:val="16"/>
          <w:szCs w:val="16"/>
        </w:rPr>
        <w:t>i</w:t>
      </w:r>
      <w:proofErr w:type="spellEnd"/>
      <w:r>
        <w:rPr>
          <w:rFonts w:ascii="Arial" w:eastAsia="Arial" w:hAnsi="Arial" w:cs="Arial"/>
          <w:sz w:val="16"/>
          <w:szCs w:val="16"/>
        </w:rPr>
        <w:t>) materially breaches the Agreement in a manner that cannot be cured; (ii) dissolves or stops conducting business without a successor; (iii) makes an assignment for the benefit of creditors; or (iv) becomes the debtor in insolvency, receivership, or bankruptcy proceedings that continue for more than 60 days.</w:t>
      </w:r>
    </w:p>
    <w:p w14:paraId="20F001F9"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Force Majeure</w:t>
      </w:r>
      <w:r>
        <w:rPr>
          <w:rFonts w:ascii="Arial" w:eastAsia="Arial" w:hAnsi="Arial" w:cs="Arial"/>
          <w:sz w:val="16"/>
          <w:szCs w:val="16"/>
        </w:rPr>
        <w:t xml:space="preserve">. Either party may terminate the Agreement immediately on notice if a Force Majeure Event prevents either party from performing its </w:t>
      </w:r>
      <w:r>
        <w:rPr>
          <w:rFonts w:ascii="Arial" w:eastAsia="Arial" w:hAnsi="Arial" w:cs="Arial"/>
          <w:b/>
          <w:color w:val="117086"/>
          <w:sz w:val="16"/>
          <w:szCs w:val="16"/>
        </w:rPr>
        <w:t>Obligations</w:t>
      </w:r>
      <w:r>
        <w:rPr>
          <w:rFonts w:ascii="Arial" w:eastAsia="Arial" w:hAnsi="Arial" w:cs="Arial"/>
          <w:sz w:val="16"/>
          <w:szCs w:val="16"/>
        </w:rPr>
        <w:t xml:space="preserve"> for 30 or more consecutive days. However, this section does not excuse a party’s obligations to pay Fees.</w:t>
      </w:r>
    </w:p>
    <w:p w14:paraId="32887816"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Effect of Termination</w:t>
      </w:r>
      <w:r>
        <w:rPr>
          <w:rFonts w:ascii="Arial" w:eastAsia="Arial" w:hAnsi="Arial" w:cs="Arial"/>
          <w:sz w:val="16"/>
          <w:szCs w:val="16"/>
        </w:rPr>
        <w:t>. Upon any expiration or termination:</w:t>
      </w:r>
    </w:p>
    <w:p w14:paraId="3873BA89"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All rights of Licensee under Section 3 (Trademark License) will immediately terminate and revert to Licensor. Licensee will immediately cease all uses of Licensor's Brand Elements.</w:t>
      </w:r>
    </w:p>
    <w:p w14:paraId="4AC7EBBE"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Each Recipient will return or destroy Discloser’s Confidential Information in its possession or control. However, each Recipient may retain Discloser’s Confidential Information in accordance with its standard backup or record retention policies maintained in the ordinary course of business or as required by Applicable Laws, in which case Section 4 (Privacy) and Section 11 (Confidentiality) will continue to apply to retained Confidential Information.</w:t>
      </w:r>
    </w:p>
    <w:p w14:paraId="72ABA6EC" w14:textId="77777777" w:rsidR="00371265" w:rsidRDefault="00000000">
      <w:pPr>
        <w:pStyle w:val="Heading3"/>
        <w:widowControl w:val="0"/>
        <w:tabs>
          <w:tab w:val="left" w:pos="1080"/>
        </w:tabs>
        <w:spacing w:after="120"/>
        <w:ind w:firstLine="720"/>
        <w:rPr>
          <w:rFonts w:ascii="Arial" w:eastAsia="Arial" w:hAnsi="Arial" w:cs="Arial"/>
          <w:sz w:val="16"/>
          <w:szCs w:val="16"/>
        </w:rPr>
      </w:pPr>
      <w:r>
        <w:rPr>
          <w:rFonts w:ascii="Arial" w:eastAsia="Arial" w:hAnsi="Arial" w:cs="Arial"/>
          <w:sz w:val="16"/>
          <w:szCs w:val="16"/>
        </w:rPr>
        <w:t>If a party terminates the Agreement pursuant to Section 6.2, the party receiving payment will, as applicable, either (</w:t>
      </w:r>
      <w:proofErr w:type="spellStart"/>
      <w:r>
        <w:rPr>
          <w:rFonts w:ascii="Arial" w:eastAsia="Arial" w:hAnsi="Arial" w:cs="Arial"/>
          <w:sz w:val="16"/>
          <w:szCs w:val="16"/>
        </w:rPr>
        <w:t>i</w:t>
      </w:r>
      <w:proofErr w:type="spellEnd"/>
      <w:r>
        <w:rPr>
          <w:rFonts w:ascii="Arial" w:eastAsia="Arial" w:hAnsi="Arial" w:cs="Arial"/>
          <w:sz w:val="16"/>
          <w:szCs w:val="16"/>
        </w:rPr>
        <w:t>) submit a final bill for all outstanding Fees accrued before termination, and the paying party will pay according to Section 2 (Payment &amp; Fees), or (ii) issue a refund for any unearned, prepaid Fees.</w:t>
      </w:r>
    </w:p>
    <w:p w14:paraId="3E2F8FD7" w14:textId="02AA62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Survival</w:t>
      </w:r>
      <w:r>
        <w:rPr>
          <w:rFonts w:ascii="Arial" w:eastAsia="Arial" w:hAnsi="Arial" w:cs="Arial"/>
          <w:sz w:val="16"/>
          <w:szCs w:val="16"/>
        </w:rPr>
        <w:t xml:space="preserve">. The following sections will survive expiration or termination of the Agreement: Section 2 (Payment &amp; Taxes) for fees accrued or payable before expiration or termination, Section 3.2 (Reservation of Rights), Section 3.3 (Restrictions on Licensee), Section 6.4 (Effect of Termination), Section 6.5 (Survival), Section 7 (Representations &amp; Warranties), Section 8 (Disclaimer of Warranties), Section 9 (Limitation </w:t>
      </w:r>
      <w:r w:rsidR="00594E75">
        <w:rPr>
          <w:rFonts w:ascii="Arial" w:eastAsia="Arial" w:hAnsi="Arial" w:cs="Arial"/>
          <w:sz w:val="16"/>
          <w:szCs w:val="16"/>
        </w:rPr>
        <w:t>of</w:t>
      </w:r>
      <w:r>
        <w:rPr>
          <w:rFonts w:ascii="Arial" w:eastAsia="Arial" w:hAnsi="Arial" w:cs="Arial"/>
          <w:sz w:val="16"/>
          <w:szCs w:val="16"/>
        </w:rPr>
        <w:t xml:space="preserve"> Liability), Section 10 (Indemnification), Section 11 (Confidentiality), Section 12 (General Terms), Section 13 (Definitions), and the portions of the Cover Page referenced by these sections.</w:t>
      </w:r>
    </w:p>
    <w:p w14:paraId="41ADF85B"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Representations &amp; Warranties</w:t>
      </w:r>
    </w:p>
    <w:p w14:paraId="4A1D9F50" w14:textId="263EA353"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Each party represents and warrants to the other that: (a) it has the legal power and authority to enter into this Agreement and perform its </w:t>
      </w:r>
      <w:r>
        <w:rPr>
          <w:rFonts w:ascii="Arial" w:eastAsia="Arial" w:hAnsi="Arial" w:cs="Arial"/>
          <w:b/>
          <w:color w:val="117086"/>
          <w:sz w:val="16"/>
          <w:szCs w:val="16"/>
        </w:rPr>
        <w:t>Obligations</w:t>
      </w:r>
      <w:r>
        <w:rPr>
          <w:rFonts w:ascii="Arial" w:eastAsia="Arial" w:hAnsi="Arial" w:cs="Arial"/>
          <w:sz w:val="16"/>
          <w:szCs w:val="16"/>
        </w:rPr>
        <w:t xml:space="preserve">; (b) it is duly organized, validly existing, and in good standing under the Applicable Laws of the jurisdiction of its origin; (c) it will comply with all Applicable Laws in performing its obligations or exercising its rights in this Agreement; (d) it has all necessary rights under its Applicable Laws to collect and share any Personal Data it may collect or share under this Agreement; (e) its Brand Elements do not and will not infringe the copyright, trademark, right of publicity, or other proprietary rights of any third party; and (f) it will comply with </w:t>
      </w:r>
      <w:r w:rsidR="006B1820">
        <w:rPr>
          <w:rFonts w:ascii="Arial" w:eastAsia="Arial" w:hAnsi="Arial" w:cs="Arial"/>
          <w:sz w:val="16"/>
          <w:szCs w:val="16"/>
        </w:rPr>
        <w:t>its</w:t>
      </w:r>
      <w:r>
        <w:rPr>
          <w:rFonts w:ascii="Arial" w:eastAsia="Arial" w:hAnsi="Arial" w:cs="Arial"/>
          <w:sz w:val="16"/>
          <w:szCs w:val="16"/>
        </w:rPr>
        <w:t xml:space="preserve"> </w:t>
      </w:r>
      <w:r>
        <w:rPr>
          <w:rFonts w:ascii="Arial" w:eastAsia="Arial" w:hAnsi="Arial" w:cs="Arial"/>
          <w:b/>
          <w:color w:val="117086"/>
          <w:sz w:val="16"/>
          <w:szCs w:val="16"/>
        </w:rPr>
        <w:t>Additional</w:t>
      </w:r>
      <w:r>
        <w:rPr>
          <w:rFonts w:ascii="Arial" w:eastAsia="Arial" w:hAnsi="Arial" w:cs="Arial"/>
          <w:b/>
          <w:color w:val="0432FF"/>
          <w:sz w:val="16"/>
          <w:szCs w:val="16"/>
        </w:rPr>
        <w:t xml:space="preserve"> </w:t>
      </w:r>
      <w:r>
        <w:rPr>
          <w:rFonts w:ascii="Arial" w:eastAsia="Arial" w:hAnsi="Arial" w:cs="Arial"/>
          <w:b/>
          <w:color w:val="117086"/>
          <w:sz w:val="16"/>
          <w:szCs w:val="16"/>
        </w:rPr>
        <w:t>Warranties</w:t>
      </w:r>
      <w:r>
        <w:rPr>
          <w:rFonts w:ascii="Arial" w:eastAsia="Arial" w:hAnsi="Arial" w:cs="Arial"/>
          <w:sz w:val="16"/>
          <w:szCs w:val="16"/>
        </w:rPr>
        <w:t>.</w:t>
      </w:r>
    </w:p>
    <w:p w14:paraId="6D759B3F"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Disclaimer of Warranties</w:t>
      </w:r>
    </w:p>
    <w:p w14:paraId="53D1C24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 xml:space="preserve">Except for the warranties in Section 7 (Representations &amp; Warranties), </w:t>
      </w:r>
      <w:r>
        <w:rPr>
          <w:rFonts w:ascii="Arial" w:eastAsia="Arial" w:hAnsi="Arial" w:cs="Arial"/>
          <w:b/>
          <w:color w:val="117086"/>
          <w:sz w:val="16"/>
          <w:szCs w:val="16"/>
        </w:rPr>
        <w:t>Company</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Partner</w:t>
      </w:r>
      <w:r>
        <w:rPr>
          <w:rFonts w:ascii="Arial" w:eastAsia="Arial" w:hAnsi="Arial" w:cs="Arial"/>
          <w:sz w:val="16"/>
          <w:szCs w:val="16"/>
        </w:rPr>
        <w:t xml:space="preserve"> each </w:t>
      </w:r>
      <w:r>
        <w:rPr>
          <w:rFonts w:ascii="Arial" w:eastAsia="Arial" w:hAnsi="Arial" w:cs="Arial"/>
          <w:b/>
          <w:sz w:val="16"/>
          <w:szCs w:val="16"/>
        </w:rPr>
        <w:t>disclaim all other warranties, whether express or implied, including the implied warranties of merchantability, fitness for a particular purpose, and title</w:t>
      </w:r>
      <w:r>
        <w:rPr>
          <w:rFonts w:ascii="Arial" w:eastAsia="Arial" w:hAnsi="Arial" w:cs="Arial"/>
          <w:sz w:val="16"/>
          <w:szCs w:val="16"/>
        </w:rPr>
        <w:t>. These disclaimers apply to the maximum extent permitted by Applicable Laws.</w:t>
      </w:r>
    </w:p>
    <w:p w14:paraId="31166047"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Limitation of Liability</w:t>
      </w:r>
    </w:p>
    <w:p w14:paraId="427858C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Liability Caps</w:t>
      </w:r>
      <w:r>
        <w:rPr>
          <w:rFonts w:ascii="Arial" w:eastAsia="Arial" w:hAnsi="Arial" w:cs="Arial"/>
          <w:sz w:val="16"/>
          <w:szCs w:val="16"/>
        </w:rPr>
        <w:t xml:space="preserve">. </w:t>
      </w:r>
    </w:p>
    <w:p w14:paraId="1DF209EF" w14:textId="77777777" w:rsidR="00371265" w:rsidRDefault="00000000">
      <w:pPr>
        <w:pStyle w:val="Heading3"/>
        <w:widowControl w:val="0"/>
        <w:pBdr>
          <w:top w:val="nil"/>
          <w:left w:val="nil"/>
          <w:bottom w:val="nil"/>
          <w:right w:val="nil"/>
          <w:between w:val="nil"/>
        </w:pBdr>
        <w:tabs>
          <w:tab w:val="left" w:pos="1080"/>
        </w:tabs>
        <w:spacing w:after="120"/>
        <w:ind w:firstLine="720"/>
      </w:pPr>
      <w:r>
        <w:rPr>
          <w:rFonts w:ascii="Arial" w:eastAsia="Arial" w:hAnsi="Arial" w:cs="Arial"/>
          <w:b/>
          <w:sz w:val="16"/>
          <w:szCs w:val="16"/>
        </w:rPr>
        <w:t xml:space="preserve">Except as provided in Section 9.3, each party’s total cumulative liability for all claims arising out of or relating to this Agreement will not be more than the </w:t>
      </w:r>
      <w:r>
        <w:rPr>
          <w:rFonts w:ascii="Arial" w:eastAsia="Arial" w:hAnsi="Arial" w:cs="Arial"/>
          <w:b/>
          <w:color w:val="117086"/>
          <w:sz w:val="16"/>
          <w:szCs w:val="16"/>
        </w:rPr>
        <w:t>General</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 xml:space="preserve">. </w:t>
      </w:r>
    </w:p>
    <w:p w14:paraId="6973C82D" w14:textId="77777777" w:rsidR="00371265" w:rsidRDefault="00000000">
      <w:pPr>
        <w:pStyle w:val="Heading3"/>
        <w:widowControl w:val="0"/>
        <w:pBdr>
          <w:top w:val="nil"/>
          <w:left w:val="nil"/>
          <w:bottom w:val="nil"/>
          <w:right w:val="nil"/>
          <w:between w:val="nil"/>
        </w:pBdr>
        <w:tabs>
          <w:tab w:val="left" w:pos="1080"/>
        </w:tabs>
        <w:spacing w:after="120"/>
        <w:ind w:firstLine="720"/>
      </w:pPr>
      <w:r>
        <w:rPr>
          <w:rFonts w:ascii="Arial" w:eastAsia="Arial" w:hAnsi="Arial" w:cs="Arial"/>
          <w:b/>
          <w:sz w:val="16"/>
          <w:szCs w:val="16"/>
        </w:rPr>
        <w:t xml:space="preserve">If there are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each party’s total cumulative liability for the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b/>
          <w:sz w:val="16"/>
          <w:szCs w:val="16"/>
        </w:rPr>
        <w:t xml:space="preserve"> arising out of or relating to this Agreement will not be more than the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Cap</w:t>
      </w:r>
      <w:r>
        <w:rPr>
          <w:rFonts w:ascii="Arial" w:eastAsia="Arial" w:hAnsi="Arial" w:cs="Arial"/>
          <w:b/>
          <w:color w:val="0432FF"/>
          <w:sz w:val="16"/>
          <w:szCs w:val="16"/>
        </w:rPr>
        <w:t xml:space="preserve"> </w:t>
      </w:r>
      <w:r>
        <w:rPr>
          <w:rFonts w:ascii="Arial" w:eastAsia="Arial" w:hAnsi="Arial" w:cs="Arial"/>
          <w:b/>
          <w:color w:val="117086"/>
          <w:sz w:val="16"/>
          <w:szCs w:val="16"/>
        </w:rPr>
        <w:t>Amount</w:t>
      </w:r>
      <w:r>
        <w:rPr>
          <w:rFonts w:ascii="Arial" w:eastAsia="Arial" w:hAnsi="Arial" w:cs="Arial"/>
          <w:b/>
          <w:sz w:val="16"/>
          <w:szCs w:val="16"/>
        </w:rPr>
        <w:t>.</w:t>
      </w:r>
    </w:p>
    <w:p w14:paraId="19D34296"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Damages Waiver</w:t>
      </w:r>
      <w:r>
        <w:rPr>
          <w:rFonts w:ascii="Arial" w:eastAsia="Arial" w:hAnsi="Arial" w:cs="Arial"/>
          <w:sz w:val="16"/>
          <w:szCs w:val="16"/>
        </w:rPr>
        <w:t xml:space="preserve">. </w:t>
      </w:r>
      <w:r>
        <w:rPr>
          <w:rFonts w:ascii="Arial" w:eastAsia="Arial" w:hAnsi="Arial" w:cs="Arial"/>
          <w:b/>
          <w:sz w:val="16"/>
          <w:szCs w:val="16"/>
        </w:rPr>
        <w:t>Except as provided in Section 9.3, under no circumstances will either party be liable to the other for lost profits or revenues, or for consequential, special, indirect, exemplary, punitive, or incidental damages relating to this Agreement, even if the party is informed of the possibility of this type of damage in advance.</w:t>
      </w:r>
    </w:p>
    <w:p w14:paraId="58AE3EF8"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Exceptions</w:t>
      </w:r>
      <w:r>
        <w:rPr>
          <w:rFonts w:ascii="Arial" w:eastAsia="Arial" w:hAnsi="Arial" w:cs="Arial"/>
          <w:sz w:val="16"/>
          <w:szCs w:val="16"/>
        </w:rPr>
        <w:t xml:space="preserve">. The liability cap in Section 9.1(a) 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The liability caps in Section 9.1 do not apply to any </w:t>
      </w:r>
      <w:r>
        <w:rPr>
          <w:rFonts w:ascii="Arial" w:eastAsia="Arial" w:hAnsi="Arial" w:cs="Arial"/>
          <w:b/>
          <w:color w:val="117086"/>
          <w:sz w:val="16"/>
          <w:szCs w:val="16"/>
        </w:rPr>
        <w:t>Unlimited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The damages waiver in Section 9.2 does not apply to any </w:t>
      </w:r>
      <w:r>
        <w:rPr>
          <w:rFonts w:ascii="Arial" w:eastAsia="Arial" w:hAnsi="Arial" w:cs="Arial"/>
          <w:b/>
          <w:color w:val="117086"/>
          <w:sz w:val="16"/>
          <w:szCs w:val="16"/>
        </w:rPr>
        <w:t>Increased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or a breach of Section 11 (Confidentiality). Nothing in this Agreement will limit a party's liability to the extent prohibited by Applicable Laws.</w:t>
      </w:r>
    </w:p>
    <w:p w14:paraId="2FB29F10"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Indemnification</w:t>
      </w:r>
    </w:p>
    <w:p w14:paraId="728D0306"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Protection by Company</w:t>
      </w:r>
      <w:r>
        <w:rPr>
          <w:rFonts w:ascii="Arial" w:eastAsia="Arial" w:hAnsi="Arial" w:cs="Arial"/>
          <w:sz w:val="16"/>
          <w:szCs w:val="16"/>
        </w:rPr>
        <w:t xml:space="preserve">. </w:t>
      </w:r>
      <w:r>
        <w:rPr>
          <w:rFonts w:ascii="Arial" w:eastAsia="Arial" w:hAnsi="Arial" w:cs="Arial"/>
          <w:b/>
          <w:color w:val="117086"/>
          <w:sz w:val="16"/>
          <w:szCs w:val="16"/>
        </w:rPr>
        <w:t>Company</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Partner</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Company</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Partner</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Company</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26B9F1B2"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Protection by Partner</w:t>
      </w:r>
      <w:r>
        <w:rPr>
          <w:rFonts w:ascii="Arial" w:eastAsia="Arial" w:hAnsi="Arial" w:cs="Arial"/>
          <w:sz w:val="16"/>
          <w:szCs w:val="16"/>
        </w:rPr>
        <w:t xml:space="preserve">. </w:t>
      </w:r>
      <w:r>
        <w:rPr>
          <w:rFonts w:ascii="Arial" w:eastAsia="Arial" w:hAnsi="Arial" w:cs="Arial"/>
          <w:b/>
          <w:color w:val="117086"/>
          <w:sz w:val="16"/>
          <w:szCs w:val="16"/>
        </w:rPr>
        <w:t>Partner</w:t>
      </w:r>
      <w:r>
        <w:rPr>
          <w:rFonts w:ascii="Arial" w:eastAsia="Arial" w:hAnsi="Arial" w:cs="Arial"/>
          <w:color w:val="0432FF"/>
          <w:sz w:val="16"/>
          <w:szCs w:val="16"/>
        </w:rPr>
        <w:t xml:space="preserve"> </w:t>
      </w:r>
      <w:r>
        <w:rPr>
          <w:rFonts w:ascii="Arial" w:eastAsia="Arial" w:hAnsi="Arial" w:cs="Arial"/>
          <w:sz w:val="16"/>
          <w:szCs w:val="16"/>
        </w:rPr>
        <w:t xml:space="preserve">will indemnify, defend, and hold harmless </w:t>
      </w:r>
      <w:r>
        <w:rPr>
          <w:rFonts w:ascii="Arial" w:eastAsia="Arial" w:hAnsi="Arial" w:cs="Arial"/>
          <w:b/>
          <w:color w:val="117086"/>
          <w:sz w:val="16"/>
          <w:szCs w:val="16"/>
        </w:rPr>
        <w:t>Company</w:t>
      </w:r>
      <w:r>
        <w:rPr>
          <w:rFonts w:ascii="Arial" w:eastAsia="Arial" w:hAnsi="Arial" w:cs="Arial"/>
          <w:color w:val="0432FF"/>
          <w:sz w:val="16"/>
          <w:szCs w:val="16"/>
        </w:rPr>
        <w:t xml:space="preserve"> </w:t>
      </w:r>
      <w:r>
        <w:rPr>
          <w:rFonts w:ascii="Arial" w:eastAsia="Arial" w:hAnsi="Arial" w:cs="Arial"/>
          <w:sz w:val="16"/>
          <w:szCs w:val="16"/>
        </w:rPr>
        <w:t xml:space="preserve">from and against all </w:t>
      </w:r>
      <w:r>
        <w:rPr>
          <w:rFonts w:ascii="Arial" w:eastAsia="Arial" w:hAnsi="Arial" w:cs="Arial"/>
          <w:b/>
          <w:color w:val="117086"/>
          <w:sz w:val="16"/>
          <w:szCs w:val="16"/>
        </w:rPr>
        <w:t>Partner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Claims</w:t>
      </w:r>
      <w:r>
        <w:rPr>
          <w:rFonts w:ascii="Arial" w:eastAsia="Arial" w:hAnsi="Arial" w:cs="Arial"/>
          <w:sz w:val="16"/>
          <w:szCs w:val="16"/>
        </w:rPr>
        <w:t xml:space="preserve"> made by someone other than </w:t>
      </w:r>
      <w:r>
        <w:rPr>
          <w:rFonts w:ascii="Arial" w:eastAsia="Arial" w:hAnsi="Arial" w:cs="Arial"/>
          <w:b/>
          <w:color w:val="117086"/>
          <w:sz w:val="16"/>
          <w:szCs w:val="16"/>
        </w:rPr>
        <w:t>Company</w:t>
      </w:r>
      <w:r>
        <w:rPr>
          <w:rFonts w:ascii="Arial" w:eastAsia="Arial" w:hAnsi="Arial" w:cs="Arial"/>
          <w:sz w:val="16"/>
          <w:szCs w:val="16"/>
        </w:rPr>
        <w:t xml:space="preserve"> or its Affiliates, and all out-of-pocket damages, awards, settlements, costs, and expenses, including reasonable attorneys’ fees and other legal expenses, that arise from the </w:t>
      </w:r>
      <w:r>
        <w:rPr>
          <w:rFonts w:ascii="Arial" w:eastAsia="Arial" w:hAnsi="Arial" w:cs="Arial"/>
          <w:b/>
          <w:color w:val="117086"/>
          <w:sz w:val="16"/>
          <w:szCs w:val="16"/>
        </w:rPr>
        <w:t>Partner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4679FE86"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Procedure</w:t>
      </w:r>
      <w:r>
        <w:rPr>
          <w:rFonts w:ascii="Arial" w:eastAsia="Arial" w:hAnsi="Arial" w:cs="Arial"/>
          <w:sz w:val="16"/>
          <w:szCs w:val="16"/>
        </w:rPr>
        <w:t xml:space="preserve">. The Indemnifying Party’s obligations in this section are contingent upon the Protected Party: (a) promptly notifying the Indemnifying Party of each Covered Claim for which it seeks protection; (b) providing reasonable assistance to the Indemnifying Party at the Indemnifying Party’s expense; and (c) giving the Indemnifying Party sole control over the defense and settlement of each Covered Claim. A Protected Party may participate in a Covered Claim for which it seeks protection with its own attorneys only at its own expense. The Indemnifying Party may not agree to any settlement of a Covered Claim that contains an admission of fault or otherwise materially and adversely impacts the Protected Party without the prior written consent of the Protected Party. </w:t>
      </w:r>
    </w:p>
    <w:p w14:paraId="512631BF"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Exclusive Remedy</w:t>
      </w:r>
      <w:r>
        <w:rPr>
          <w:rFonts w:ascii="Arial" w:eastAsia="Arial" w:hAnsi="Arial" w:cs="Arial"/>
          <w:sz w:val="16"/>
          <w:szCs w:val="16"/>
        </w:rPr>
        <w:t>. This Section 10 (Indemnification) describes each Protected Party’s exclusive remedy and each Indemnifying Party’s entire liability for a Covered Claim.</w:t>
      </w:r>
    </w:p>
    <w:p w14:paraId="414F48C6"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Confidentiality</w:t>
      </w:r>
    </w:p>
    <w:p w14:paraId="19A7AC59" w14:textId="3D0A88D6"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Non-Use and Non-Disclosure</w:t>
      </w:r>
      <w:r>
        <w:rPr>
          <w:rFonts w:ascii="Arial" w:eastAsia="Arial" w:hAnsi="Arial" w:cs="Arial"/>
          <w:sz w:val="16"/>
          <w:szCs w:val="16"/>
        </w:rPr>
        <w:t>. Unless otherwise authorized in the Agreement</w:t>
      </w:r>
      <w:r w:rsidR="009E75AB">
        <w:rPr>
          <w:rFonts w:ascii="Arial" w:eastAsia="Arial" w:hAnsi="Arial" w:cs="Arial"/>
          <w:sz w:val="16"/>
          <w:szCs w:val="16"/>
        </w:rPr>
        <w:t xml:space="preserve"> </w:t>
      </w:r>
      <w:r w:rsidR="00501027">
        <w:rPr>
          <w:rFonts w:ascii="Arial" w:eastAsia="Arial" w:hAnsi="Arial" w:cs="Arial"/>
          <w:sz w:val="16"/>
          <w:szCs w:val="16"/>
        </w:rPr>
        <w:t>or</w:t>
      </w:r>
      <w:r w:rsidR="009E75AB">
        <w:rPr>
          <w:rFonts w:ascii="Arial" w:eastAsia="Arial" w:hAnsi="Arial" w:cs="Arial"/>
          <w:sz w:val="16"/>
          <w:szCs w:val="16"/>
        </w:rPr>
        <w:t xml:space="preserve"> except to fulfill its obligations or exercise its rights under this Agreement</w:t>
      </w:r>
      <w:r>
        <w:rPr>
          <w:rFonts w:ascii="Arial" w:eastAsia="Arial" w:hAnsi="Arial" w:cs="Arial"/>
          <w:sz w:val="16"/>
          <w:szCs w:val="16"/>
        </w:rPr>
        <w:t xml:space="preserve">, Recipient will </w:t>
      </w:r>
      <w:r w:rsidR="009E75AB">
        <w:rPr>
          <w:rFonts w:ascii="Arial" w:eastAsia="Arial" w:hAnsi="Arial" w:cs="Arial"/>
          <w:sz w:val="16"/>
          <w:szCs w:val="16"/>
        </w:rPr>
        <w:t xml:space="preserve">not </w:t>
      </w:r>
      <w:r>
        <w:rPr>
          <w:rFonts w:ascii="Arial" w:eastAsia="Arial" w:hAnsi="Arial" w:cs="Arial"/>
          <w:sz w:val="16"/>
          <w:szCs w:val="16"/>
        </w:rPr>
        <w:t xml:space="preserve">(a) use Discloser’s Confidential Information; </w:t>
      </w:r>
      <w:r w:rsidR="009E75AB">
        <w:rPr>
          <w:rFonts w:ascii="Arial" w:eastAsia="Arial" w:hAnsi="Arial" w:cs="Arial"/>
          <w:sz w:val="16"/>
          <w:szCs w:val="16"/>
        </w:rPr>
        <w:t>nor</w:t>
      </w:r>
      <w:r>
        <w:rPr>
          <w:rFonts w:ascii="Arial" w:eastAsia="Arial" w:hAnsi="Arial" w:cs="Arial"/>
          <w:sz w:val="16"/>
          <w:szCs w:val="16"/>
        </w:rPr>
        <w:t xml:space="preserve"> (b) disclose Discloser’s Confidential Information to anyone else. In addition, Recipient will protect Discloser’s Confidential Information using at least the same protections Recipient uses for its own similar information but no less than a reasonable standard of care.</w:t>
      </w:r>
    </w:p>
    <w:p w14:paraId="508B92B2"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Exclusions</w:t>
      </w:r>
      <w:r>
        <w:rPr>
          <w:rFonts w:ascii="Arial" w:eastAsia="Arial" w:hAnsi="Arial" w:cs="Arial"/>
          <w:sz w:val="16"/>
          <w:szCs w:val="16"/>
        </w:rPr>
        <w:t xml:space="preserve">. Confidential Information does not include information that (a) Recipient knew without any obligation of confidentiality before disclosure by Discloser; (b) is or becomes publicly known and generally available through no fault of Recipient; (c) Recipient receives under no obligation of confidentiality from someone else who is authorized to make the disclosure; or (d) Recipient independently developed without use of or reference to Discloser’s Confidential Information. </w:t>
      </w:r>
    </w:p>
    <w:p w14:paraId="158791A1" w14:textId="3F4AFCC3"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Required Disclosures</w:t>
      </w:r>
      <w:r>
        <w:rPr>
          <w:rFonts w:ascii="Arial" w:eastAsia="Arial" w:hAnsi="Arial" w:cs="Arial"/>
          <w:sz w:val="16"/>
          <w:szCs w:val="16"/>
        </w:rPr>
        <w:t xml:space="preserve">. Recipient may disclose Discloser’s Confidential Information to the extent required by Applicable Laws if, unless prohibited by Applicable Laws, Recipient provides the </w:t>
      </w:r>
      <w:r w:rsidR="00594E75">
        <w:rPr>
          <w:rFonts w:ascii="Arial" w:eastAsia="Arial" w:hAnsi="Arial" w:cs="Arial"/>
          <w:sz w:val="16"/>
          <w:szCs w:val="16"/>
        </w:rPr>
        <w:t>Discloser</w:t>
      </w:r>
      <w:r>
        <w:rPr>
          <w:rFonts w:ascii="Arial" w:eastAsia="Arial" w:hAnsi="Arial" w:cs="Arial"/>
          <w:sz w:val="16"/>
          <w:szCs w:val="16"/>
        </w:rPr>
        <w:t xml:space="preserve"> reasonable advance notice of the required disclosure and reasonably cooperates, at the Discloser’s expense, with the Discloser’s efforts to obtain confidential treatment for the Confidential Information. </w:t>
      </w:r>
    </w:p>
    <w:p w14:paraId="0CEA9499"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Permitted Disclosures</w:t>
      </w:r>
      <w:r>
        <w:rPr>
          <w:rFonts w:ascii="Arial" w:eastAsia="Arial" w:hAnsi="Arial" w:cs="Arial"/>
          <w:sz w:val="16"/>
          <w:szCs w:val="16"/>
        </w:rPr>
        <w:t>. Recipient may disclose Discloser’s Confidential Information to employees, advisors, contractors, and representatives who each have a need to know the Confidential Information, but only if the person or entity is bound by confidentiality obligations at least as protective as those in this Section 11. Recipient agrees to be fully responsible for such person’s or entity’s compliance with the terms of this Section 11.</w:t>
      </w:r>
    </w:p>
    <w:p w14:paraId="1E537385"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General Terms</w:t>
      </w:r>
    </w:p>
    <w:p w14:paraId="0283892A"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Entire Agreement</w:t>
      </w:r>
      <w:r>
        <w:rPr>
          <w:rFonts w:ascii="Arial" w:eastAsia="Arial" w:hAnsi="Arial" w:cs="Arial"/>
          <w:sz w:val="16"/>
          <w:szCs w:val="16"/>
        </w:rPr>
        <w:t xml:space="preserve">. This Agreement is the only agreement between the parties about its subject and supersedes all prior or contemporaneous statements (whether in writing or not) about its subject. </w:t>
      </w:r>
    </w:p>
    <w:p w14:paraId="0B31CD8D"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lastRenderedPageBreak/>
        <w:t>Modifications, Severability, and Waiver</w:t>
      </w:r>
      <w:r>
        <w:rPr>
          <w:rFonts w:ascii="Arial" w:eastAsia="Arial" w:hAnsi="Arial" w:cs="Arial"/>
          <w:sz w:val="16"/>
          <w:szCs w:val="16"/>
        </w:rPr>
        <w:t>. Any waiver, modification, or change to the Agreement must be in writing and signed by each party. If any term of this Agreement is determined to be invalid or unenforceable by a relevant court or governing body, the remaining terms of this Agreement will remain in full force and effect. The failure of a party to enforce a term or to exercise an option or right in this Agreement will not constitute a waiver by that party of the term, option, or right.</w:t>
      </w:r>
    </w:p>
    <w:p w14:paraId="10A76408"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Governing Law and Chosen Courts</w:t>
      </w:r>
      <w:r>
        <w:rPr>
          <w:rFonts w:ascii="Arial" w:eastAsia="Arial" w:hAnsi="Arial" w:cs="Arial"/>
          <w:sz w:val="16"/>
          <w:szCs w:val="16"/>
        </w:rPr>
        <w:t xml:space="preserve">. The </w:t>
      </w:r>
      <w:r>
        <w:rPr>
          <w:rFonts w:ascii="Arial" w:eastAsia="Arial" w:hAnsi="Arial" w:cs="Arial"/>
          <w:b/>
          <w:color w:val="117086"/>
          <w:sz w:val="16"/>
          <w:szCs w:val="16"/>
        </w:rPr>
        <w:t>Governing</w:t>
      </w:r>
      <w:r>
        <w:rPr>
          <w:rFonts w:ascii="Arial" w:eastAsia="Arial" w:hAnsi="Arial" w:cs="Arial"/>
          <w:b/>
          <w:color w:val="0432FF"/>
          <w:sz w:val="16"/>
          <w:szCs w:val="16"/>
        </w:rPr>
        <w:t xml:space="preserve"> </w:t>
      </w:r>
      <w:r>
        <w:rPr>
          <w:rFonts w:ascii="Arial" w:eastAsia="Arial" w:hAnsi="Arial" w:cs="Arial"/>
          <w:b/>
          <w:color w:val="117086"/>
          <w:sz w:val="16"/>
          <w:szCs w:val="16"/>
        </w:rPr>
        <w:t>Law</w:t>
      </w:r>
      <w:r>
        <w:rPr>
          <w:rFonts w:ascii="Arial" w:eastAsia="Arial" w:hAnsi="Arial" w:cs="Arial"/>
          <w:color w:val="0432FF"/>
          <w:sz w:val="16"/>
          <w:szCs w:val="16"/>
        </w:rPr>
        <w:t xml:space="preserve"> </w:t>
      </w:r>
      <w:r>
        <w:rPr>
          <w:rFonts w:ascii="Arial" w:eastAsia="Arial" w:hAnsi="Arial" w:cs="Arial"/>
          <w:sz w:val="16"/>
          <w:szCs w:val="16"/>
        </w:rPr>
        <w:t xml:space="preserve">will govern all interpretations and disputes about this Agreement, without regard to its conflict of </w:t>
      </w:r>
      <w:proofErr w:type="spellStart"/>
      <w:r>
        <w:rPr>
          <w:rFonts w:ascii="Arial" w:eastAsia="Arial" w:hAnsi="Arial" w:cs="Arial"/>
          <w:sz w:val="16"/>
          <w:szCs w:val="16"/>
        </w:rPr>
        <w:t>laws</w:t>
      </w:r>
      <w:proofErr w:type="spellEnd"/>
      <w:r>
        <w:rPr>
          <w:rFonts w:ascii="Arial" w:eastAsia="Arial" w:hAnsi="Arial" w:cs="Arial"/>
          <w:sz w:val="16"/>
          <w:szCs w:val="16"/>
        </w:rPr>
        <w:t xml:space="preserve"> provisions. The parties will bring any legal suit, action, or proceeding about this Agreement in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 xml:space="preserve"> and each party irrevocably submits to the exclusive jurisdiction of the </w:t>
      </w:r>
      <w:r>
        <w:rPr>
          <w:rFonts w:ascii="Arial" w:eastAsia="Arial" w:hAnsi="Arial" w:cs="Arial"/>
          <w:b/>
          <w:color w:val="117086"/>
          <w:sz w:val="16"/>
          <w:szCs w:val="16"/>
        </w:rPr>
        <w:t>Chosen</w:t>
      </w:r>
      <w:r>
        <w:rPr>
          <w:rFonts w:ascii="Arial" w:eastAsia="Arial" w:hAnsi="Arial" w:cs="Arial"/>
          <w:b/>
          <w:color w:val="0432FF"/>
          <w:sz w:val="16"/>
          <w:szCs w:val="16"/>
        </w:rPr>
        <w:t xml:space="preserve"> </w:t>
      </w:r>
      <w:r>
        <w:rPr>
          <w:rFonts w:ascii="Arial" w:eastAsia="Arial" w:hAnsi="Arial" w:cs="Arial"/>
          <w:b/>
          <w:color w:val="117086"/>
          <w:sz w:val="16"/>
          <w:szCs w:val="16"/>
        </w:rPr>
        <w:t>Courts</w:t>
      </w:r>
      <w:r>
        <w:rPr>
          <w:rFonts w:ascii="Arial" w:eastAsia="Arial" w:hAnsi="Arial" w:cs="Arial"/>
          <w:sz w:val="16"/>
          <w:szCs w:val="16"/>
        </w:rPr>
        <w:t>.</w:t>
      </w:r>
    </w:p>
    <w:p w14:paraId="00B54E28"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Injunctive Relief</w:t>
      </w:r>
      <w:r>
        <w:rPr>
          <w:rFonts w:ascii="Arial" w:eastAsia="Arial" w:hAnsi="Arial" w:cs="Arial"/>
          <w:sz w:val="16"/>
          <w:szCs w:val="16"/>
        </w:rPr>
        <w:t>. Despite Section 5 (Escalation Procedure) and Section 12.3 (Governing Law and Chosen Courts), a breach of Section 11 (Confidentiality) or the violation of a party’s intellectual property rights may cause irreparable harm for which monetary damages cannot adequately compensate. As a result, upon the actual or threatened breach of Section 11 (Confidentiality) or violation of a party’s intellectual property rights, the non-breaching or non-violating party may seek appropriate equitable relief, including an injunction, in any court of competent jurisdiction without the need to post a bond and without limiting its other rights or remedies.</w:t>
      </w:r>
    </w:p>
    <w:p w14:paraId="46841528"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Non-Exhaustive Remedies</w:t>
      </w:r>
      <w:r>
        <w:rPr>
          <w:rFonts w:ascii="Arial" w:eastAsia="Arial" w:hAnsi="Arial" w:cs="Arial"/>
          <w:sz w:val="16"/>
          <w:szCs w:val="16"/>
        </w:rPr>
        <w:t>. Except where the Agreement provides for an exclusive remedy, seeking or exercising a remedy does not limit the other rights or remedies available to a party.</w:t>
      </w:r>
    </w:p>
    <w:p w14:paraId="542C7FB4"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Assignment</w:t>
      </w:r>
      <w:r>
        <w:rPr>
          <w:rFonts w:ascii="Arial" w:eastAsia="Arial" w:hAnsi="Arial" w:cs="Arial"/>
          <w:sz w:val="16"/>
          <w:szCs w:val="16"/>
        </w:rPr>
        <w:t>. Neither party may assign any rights or obligations under this Agreement without the prior written consent of the other party. Any attempted but non-permitted assignment is void. This Agreement will be binding upon and inure to the benefit of the parties and their permitted successors and assigns.</w:t>
      </w:r>
    </w:p>
    <w:p w14:paraId="4A2BF3C2"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Notices</w:t>
      </w:r>
      <w:r>
        <w:rPr>
          <w:rFonts w:ascii="Arial" w:eastAsia="Arial" w:hAnsi="Arial" w:cs="Arial"/>
          <w:sz w:val="16"/>
          <w:szCs w:val="16"/>
        </w:rPr>
        <w:t xml:space="preserve">. Any notice, request, or approval about the Agreement must be in writing and sent to the </w:t>
      </w:r>
      <w:r>
        <w:rPr>
          <w:rFonts w:ascii="Arial" w:eastAsia="Arial" w:hAnsi="Arial" w:cs="Arial"/>
          <w:b/>
          <w:color w:val="117086"/>
          <w:sz w:val="16"/>
          <w:szCs w:val="16"/>
        </w:rPr>
        <w:t>Notice</w:t>
      </w:r>
      <w:r>
        <w:rPr>
          <w:rFonts w:ascii="Arial" w:eastAsia="Arial" w:hAnsi="Arial" w:cs="Arial"/>
          <w:b/>
          <w:color w:val="0432FF"/>
          <w:sz w:val="16"/>
          <w:szCs w:val="16"/>
        </w:rPr>
        <w:t xml:space="preserve"> </w:t>
      </w:r>
      <w:r>
        <w:rPr>
          <w:rFonts w:ascii="Arial" w:eastAsia="Arial" w:hAnsi="Arial" w:cs="Arial"/>
          <w:b/>
          <w:color w:val="117086"/>
          <w:sz w:val="16"/>
          <w:szCs w:val="16"/>
        </w:rPr>
        <w:t>Address</w:t>
      </w:r>
      <w:r>
        <w:rPr>
          <w:rFonts w:ascii="Arial" w:eastAsia="Arial" w:hAnsi="Arial" w:cs="Arial"/>
          <w:sz w:val="16"/>
          <w:szCs w:val="16"/>
        </w:rPr>
        <w:t>. Notices will be deemed given (a) upon confirmed delivery if by email, registered or certified mail, or personal delivery; or (b) two days after mailing if by overnight commercial delivery.</w:t>
      </w:r>
    </w:p>
    <w:p w14:paraId="13332B60"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Independent Contractors</w:t>
      </w:r>
      <w:r>
        <w:rPr>
          <w:rFonts w:ascii="Arial" w:eastAsia="Arial" w:hAnsi="Arial" w:cs="Arial"/>
          <w:sz w:val="16"/>
          <w:szCs w:val="16"/>
        </w:rPr>
        <w:t xml:space="preserve">. The parties are independent contractors, not agents, partners, or joint venturers. Neither party is authorized to bind the other to any liability or obligation. </w:t>
      </w:r>
    </w:p>
    <w:p w14:paraId="2D13C9CF"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No Third-Party Beneficiary</w:t>
      </w:r>
      <w:r>
        <w:rPr>
          <w:rFonts w:ascii="Arial" w:eastAsia="Arial" w:hAnsi="Arial" w:cs="Arial"/>
          <w:sz w:val="16"/>
          <w:szCs w:val="16"/>
        </w:rPr>
        <w:t>. There are no third-party beneficiaries of this Agreement.</w:t>
      </w:r>
    </w:p>
    <w:p w14:paraId="6B31CC0F"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Force Majeure</w:t>
      </w:r>
      <w:r>
        <w:rPr>
          <w:rFonts w:ascii="Arial" w:eastAsia="Arial" w:hAnsi="Arial" w:cs="Arial"/>
          <w:sz w:val="16"/>
          <w:szCs w:val="16"/>
        </w:rPr>
        <w:t xml:space="preserve">. Neither party will be liable for a delay or failure to perform its obligations under this Agreement if caused by a Force Majeure Event. However, this section does not excuse a party’s obligations to pay Fees. </w:t>
      </w:r>
    </w:p>
    <w:p w14:paraId="706E4EB0"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Anti-Bribery</w:t>
      </w:r>
      <w:r>
        <w:rPr>
          <w:rFonts w:ascii="Arial" w:eastAsia="Arial" w:hAnsi="Arial" w:cs="Arial"/>
          <w:sz w:val="16"/>
          <w:szCs w:val="16"/>
        </w:rPr>
        <w:t>. Neither party will take any action that would be a violation of any Applicable Laws that prohibit the offering, giving, promising to offer or give, or receiving, directly or indirectly, money or anything of value to any third party to assist either party in retaining or obtaining business. Examples of these kinds of laws include the U.S. Foreign Corrupt Practices Act and the UK Bribery Act 2010.</w:t>
      </w:r>
    </w:p>
    <w:p w14:paraId="52CD9DDD"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Titles and Interpretation</w:t>
      </w:r>
      <w:r>
        <w:rPr>
          <w:rFonts w:ascii="Arial" w:eastAsia="Arial" w:hAnsi="Arial" w:cs="Arial"/>
          <w:sz w:val="16"/>
          <w:szCs w:val="16"/>
        </w:rPr>
        <w:t>. Section titles are for convenience and reference only. All uses of “including” and similar phrases are non-exhaustive and without limitation.</w:t>
      </w:r>
    </w:p>
    <w:p w14:paraId="352DFEBA"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Signature</w:t>
      </w:r>
      <w:r>
        <w:rPr>
          <w:rFonts w:ascii="Arial" w:eastAsia="Arial" w:hAnsi="Arial" w:cs="Arial"/>
          <w:sz w:val="16"/>
          <w:szCs w:val="16"/>
        </w:rPr>
        <w:t>. This Agreement may be signed in counterparts, including by electronic signature. Each copy will be deemed an original, and all copies, when taken together, will be the same agreement.</w:t>
      </w:r>
    </w:p>
    <w:p w14:paraId="4091FE70" w14:textId="77777777" w:rsidR="00371265" w:rsidRDefault="00000000">
      <w:pPr>
        <w:pStyle w:val="Heading1"/>
        <w:widowControl w:val="0"/>
        <w:spacing w:after="120"/>
        <w:ind w:firstLine="0"/>
        <w:rPr>
          <w:rFonts w:ascii="Arial" w:eastAsia="Arial" w:hAnsi="Arial" w:cs="Arial"/>
          <w:b/>
          <w:sz w:val="16"/>
          <w:szCs w:val="16"/>
        </w:rPr>
      </w:pPr>
      <w:r>
        <w:rPr>
          <w:rFonts w:ascii="Arial" w:eastAsia="Arial" w:hAnsi="Arial" w:cs="Arial"/>
          <w:b/>
          <w:sz w:val="16"/>
          <w:szCs w:val="16"/>
        </w:rPr>
        <w:t>Definitions</w:t>
      </w:r>
    </w:p>
    <w:p w14:paraId="3BDAD280"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u w:val="single"/>
        </w:rPr>
        <w:t>Defining Variables</w:t>
      </w:r>
      <w:r>
        <w:rPr>
          <w:rFonts w:ascii="Arial" w:eastAsia="Arial" w:hAnsi="Arial" w:cs="Arial"/>
          <w:sz w:val="16"/>
          <w:szCs w:val="16"/>
        </w:rPr>
        <w:t>. Variables</w:t>
      </w:r>
      <w:r>
        <w:rPr>
          <w:rFonts w:ascii="Arial" w:eastAsia="Arial" w:hAnsi="Arial" w:cs="Arial"/>
          <w:b/>
          <w:color w:val="117086"/>
          <w:sz w:val="16"/>
          <w:szCs w:val="16"/>
        </w:rPr>
        <w:t xml:space="preserve"> </w:t>
      </w:r>
      <w:r>
        <w:rPr>
          <w:rFonts w:ascii="Arial" w:eastAsia="Arial" w:hAnsi="Arial" w:cs="Arial"/>
          <w:sz w:val="16"/>
          <w:szCs w:val="16"/>
        </w:rPr>
        <w:t xml:space="preserve">have the meanings or descriptions given on a Cover Page. However, if the Cover Page omits or does not define a Variable, the default meaning will be “none” or “not applicable” and the correlating clause, sentence, or section does not apply to the Agreement. </w:t>
      </w:r>
    </w:p>
    <w:p w14:paraId="54CA3ABC"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Affiliate</w:t>
      </w:r>
      <w:r>
        <w:rPr>
          <w:rFonts w:ascii="Arial" w:eastAsia="Arial" w:hAnsi="Arial" w:cs="Arial"/>
          <w:sz w:val="16"/>
          <w:szCs w:val="16"/>
        </w:rPr>
        <w:t>” means an entity that, directly or indirectly, controls, is under the control of, or is under common control with a party, where control means having more than fifty percent (50%) of the voting stock or other ownership interest.</w:t>
      </w:r>
    </w:p>
    <w:p w14:paraId="6D3C2E03" w14:textId="77777777" w:rsidR="00371265" w:rsidRDefault="00000000">
      <w:pPr>
        <w:pStyle w:val="Heading2"/>
        <w:widowControl w:val="0"/>
        <w:spacing w:after="120"/>
        <w:ind w:firstLine="180"/>
        <w:rPr>
          <w:sz w:val="16"/>
          <w:szCs w:val="16"/>
        </w:rPr>
      </w:pPr>
      <w:r>
        <w:rPr>
          <w:rFonts w:ascii="Arial" w:eastAsia="Arial" w:hAnsi="Arial" w:cs="Arial"/>
          <w:sz w:val="16"/>
          <w:szCs w:val="16"/>
        </w:rPr>
        <w:t>“</w:t>
      </w:r>
      <w:r>
        <w:rPr>
          <w:rFonts w:ascii="Arial" w:eastAsia="Arial" w:hAnsi="Arial" w:cs="Arial"/>
          <w:b/>
          <w:sz w:val="16"/>
          <w:szCs w:val="16"/>
        </w:rPr>
        <w:t>Agreement</w:t>
      </w:r>
      <w:r>
        <w:rPr>
          <w:rFonts w:ascii="Arial" w:eastAsia="Arial" w:hAnsi="Arial" w:cs="Arial"/>
          <w:sz w:val="16"/>
          <w:szCs w:val="16"/>
        </w:rPr>
        <w:t xml:space="preserve">” means the Cover Page between </w:t>
      </w:r>
      <w:r>
        <w:rPr>
          <w:rFonts w:ascii="Arial" w:eastAsia="Arial" w:hAnsi="Arial" w:cs="Arial"/>
          <w:b/>
          <w:color w:val="117086"/>
          <w:sz w:val="16"/>
          <w:szCs w:val="16"/>
        </w:rPr>
        <w:t>Company</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Partner</w:t>
      </w:r>
      <w:r>
        <w:rPr>
          <w:rFonts w:ascii="Arial" w:eastAsia="Arial" w:hAnsi="Arial" w:cs="Arial"/>
          <w:sz w:val="16"/>
          <w:szCs w:val="16"/>
        </w:rPr>
        <w:t xml:space="preserve"> that incorporates these Standard Terms and any policies and documents referenced in or attached to the Cover Page.</w:t>
      </w:r>
    </w:p>
    <w:p w14:paraId="38BE22A0"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Applicable Laws</w:t>
      </w:r>
      <w:r>
        <w:rPr>
          <w:rFonts w:ascii="Arial" w:eastAsia="Arial" w:hAnsi="Arial" w:cs="Arial"/>
          <w:sz w:val="16"/>
          <w:szCs w:val="16"/>
        </w:rPr>
        <w:t>” means the laws, rules, regulations, court orders, and other binding requirements of a relevant government authority that govern a party’s activities.</w:t>
      </w:r>
    </w:p>
    <w:p w14:paraId="71431F93" w14:textId="77777777" w:rsidR="00371265" w:rsidRDefault="00000000">
      <w:pPr>
        <w:pStyle w:val="Heading2"/>
        <w:widowControl w:val="0"/>
        <w:spacing w:after="120"/>
        <w:ind w:firstLine="180"/>
      </w:pPr>
      <w:r>
        <w:rPr>
          <w:rFonts w:ascii="Arial" w:eastAsia="Arial" w:hAnsi="Arial" w:cs="Arial"/>
          <w:sz w:val="16"/>
          <w:szCs w:val="16"/>
        </w:rPr>
        <w:t>“</w:t>
      </w:r>
      <w:r>
        <w:rPr>
          <w:rFonts w:ascii="Arial" w:eastAsia="Arial" w:hAnsi="Arial" w:cs="Arial"/>
          <w:b/>
          <w:sz w:val="16"/>
          <w:szCs w:val="16"/>
        </w:rPr>
        <w:t>Brand Elements</w:t>
      </w:r>
      <w:r>
        <w:rPr>
          <w:rFonts w:ascii="Arial" w:eastAsia="Arial" w:hAnsi="Arial" w:cs="Arial"/>
          <w:sz w:val="16"/>
          <w:szCs w:val="16"/>
        </w:rPr>
        <w:t>” means a party’s trademarks, service marks, names, and logos. Brand Elements also include works of authorship such as</w:t>
      </w:r>
      <w:r>
        <w:rPr>
          <w:rFonts w:ascii="Arial" w:eastAsia="Arial" w:hAnsi="Arial" w:cs="Arial"/>
          <w:b/>
          <w:sz w:val="16"/>
          <w:szCs w:val="16"/>
        </w:rPr>
        <w:t xml:space="preserve"> </w:t>
      </w:r>
      <w:r>
        <w:rPr>
          <w:rFonts w:ascii="Arial" w:eastAsia="Arial" w:hAnsi="Arial" w:cs="Arial"/>
          <w:sz w:val="16"/>
          <w:szCs w:val="16"/>
        </w:rPr>
        <w:t>marketing materials, images, documentation, collateral, or case studies that a party provides to the other party for use in connection with this Agreement.</w:t>
      </w:r>
    </w:p>
    <w:p w14:paraId="371F473C"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Confidential Information</w:t>
      </w:r>
      <w:r>
        <w:rPr>
          <w:rFonts w:ascii="Arial" w:eastAsia="Arial" w:hAnsi="Arial" w:cs="Arial"/>
          <w:sz w:val="16"/>
          <w:szCs w:val="16"/>
        </w:rPr>
        <w:t xml:space="preserve">” means information in any form disclosed by or on behalf of a Discloser, including before the </w:t>
      </w:r>
      <w:r>
        <w:rPr>
          <w:rFonts w:ascii="Arial" w:eastAsia="Arial" w:hAnsi="Arial" w:cs="Arial"/>
          <w:b/>
          <w:color w:val="117086"/>
          <w:sz w:val="16"/>
          <w:szCs w:val="16"/>
        </w:rPr>
        <w:t>Effective</w:t>
      </w:r>
      <w:r>
        <w:rPr>
          <w:rFonts w:ascii="Arial" w:eastAsia="Arial" w:hAnsi="Arial" w:cs="Arial"/>
          <w:b/>
          <w:color w:val="0432FF"/>
          <w:sz w:val="16"/>
          <w:szCs w:val="16"/>
        </w:rPr>
        <w:t xml:space="preserve"> </w:t>
      </w:r>
      <w:r>
        <w:rPr>
          <w:rFonts w:ascii="Arial" w:eastAsia="Arial" w:hAnsi="Arial" w:cs="Arial"/>
          <w:b/>
          <w:color w:val="117086"/>
          <w:sz w:val="16"/>
          <w:szCs w:val="16"/>
        </w:rPr>
        <w:t>Date</w:t>
      </w:r>
      <w:r>
        <w:rPr>
          <w:rFonts w:ascii="Arial" w:eastAsia="Arial" w:hAnsi="Arial" w:cs="Arial"/>
          <w:sz w:val="16"/>
          <w:szCs w:val="16"/>
        </w:rPr>
        <w:t xml:space="preserve">, to a Recipient in connection with this Agreement that (a) the Discloser identifies as “confidential”, “proprietary”, or the like; or (b) should be reasonably understood as confidential or proprietary due to its nature and the circumstances of its disclosure. Confidential Information includes the existence of this Agreement and the information on a Cover Page. </w:t>
      </w:r>
    </w:p>
    <w:p w14:paraId="45FC93F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 Page</w:t>
      </w:r>
      <w:r>
        <w:rPr>
          <w:rFonts w:ascii="Arial" w:eastAsia="Arial" w:hAnsi="Arial" w:cs="Arial"/>
          <w:sz w:val="16"/>
          <w:szCs w:val="16"/>
        </w:rPr>
        <w:t xml:space="preserve">” means a document that is signed by the parties, identifies </w:t>
      </w:r>
      <w:r>
        <w:rPr>
          <w:rFonts w:ascii="Arial" w:eastAsia="Arial" w:hAnsi="Arial" w:cs="Arial"/>
          <w:b/>
          <w:color w:val="117086"/>
          <w:sz w:val="16"/>
          <w:szCs w:val="16"/>
        </w:rPr>
        <w:t>Company</w:t>
      </w:r>
      <w:r>
        <w:rPr>
          <w:rFonts w:ascii="Arial" w:eastAsia="Arial" w:hAnsi="Arial" w:cs="Arial"/>
          <w:color w:val="0432FF"/>
          <w:sz w:val="16"/>
          <w:szCs w:val="16"/>
        </w:rPr>
        <w:t xml:space="preserve"> </w:t>
      </w:r>
      <w:r>
        <w:rPr>
          <w:rFonts w:ascii="Arial" w:eastAsia="Arial" w:hAnsi="Arial" w:cs="Arial"/>
          <w:sz w:val="16"/>
          <w:szCs w:val="16"/>
        </w:rPr>
        <w:t xml:space="preserve">and </w:t>
      </w:r>
      <w:r>
        <w:rPr>
          <w:rFonts w:ascii="Arial" w:eastAsia="Arial" w:hAnsi="Arial" w:cs="Arial"/>
          <w:b/>
          <w:color w:val="117086"/>
          <w:sz w:val="16"/>
          <w:szCs w:val="16"/>
        </w:rPr>
        <w:t>Partner</w:t>
      </w:r>
      <w:r>
        <w:rPr>
          <w:rFonts w:ascii="Arial" w:eastAsia="Arial" w:hAnsi="Arial" w:cs="Arial"/>
          <w:sz w:val="16"/>
          <w:szCs w:val="16"/>
        </w:rPr>
        <w:t>, incorporates these Standard Terms, and includes definitions or descriptions for Variables.</w:t>
      </w:r>
    </w:p>
    <w:p w14:paraId="05C4B23D"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Covered Claim</w:t>
      </w:r>
      <w:r>
        <w:rPr>
          <w:rFonts w:ascii="Arial" w:eastAsia="Arial" w:hAnsi="Arial" w:cs="Arial"/>
          <w:sz w:val="16"/>
          <w:szCs w:val="16"/>
        </w:rPr>
        <w:t xml:space="preserve">” means either a </w:t>
      </w:r>
      <w:r>
        <w:rPr>
          <w:rFonts w:ascii="Arial" w:eastAsia="Arial" w:hAnsi="Arial" w:cs="Arial"/>
          <w:b/>
          <w:color w:val="117086"/>
          <w:sz w:val="16"/>
          <w:szCs w:val="16"/>
        </w:rPr>
        <w:t>Company</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 xml:space="preserve"> or </w:t>
      </w:r>
      <w:r>
        <w:rPr>
          <w:rFonts w:ascii="Arial" w:eastAsia="Arial" w:hAnsi="Arial" w:cs="Arial"/>
          <w:b/>
          <w:color w:val="117086"/>
          <w:sz w:val="16"/>
          <w:szCs w:val="16"/>
        </w:rPr>
        <w:t>Partner</w:t>
      </w:r>
      <w:r>
        <w:rPr>
          <w:rFonts w:ascii="Arial" w:eastAsia="Arial" w:hAnsi="Arial" w:cs="Arial"/>
          <w:b/>
          <w:color w:val="0432FF"/>
          <w:sz w:val="16"/>
          <w:szCs w:val="16"/>
        </w:rPr>
        <w:t xml:space="preserve"> </w:t>
      </w:r>
      <w:r>
        <w:rPr>
          <w:rFonts w:ascii="Arial" w:eastAsia="Arial" w:hAnsi="Arial" w:cs="Arial"/>
          <w:b/>
          <w:color w:val="117086"/>
          <w:sz w:val="16"/>
          <w:szCs w:val="16"/>
        </w:rPr>
        <w:t>Covered</w:t>
      </w:r>
      <w:r>
        <w:rPr>
          <w:rFonts w:ascii="Arial" w:eastAsia="Arial" w:hAnsi="Arial" w:cs="Arial"/>
          <w:b/>
          <w:color w:val="0432FF"/>
          <w:sz w:val="16"/>
          <w:szCs w:val="16"/>
        </w:rPr>
        <w:t xml:space="preserve"> </w:t>
      </w:r>
      <w:r>
        <w:rPr>
          <w:rFonts w:ascii="Arial" w:eastAsia="Arial" w:hAnsi="Arial" w:cs="Arial"/>
          <w:b/>
          <w:color w:val="117086"/>
          <w:sz w:val="16"/>
          <w:szCs w:val="16"/>
        </w:rPr>
        <w:t>Claim</w:t>
      </w:r>
      <w:r>
        <w:rPr>
          <w:rFonts w:ascii="Arial" w:eastAsia="Arial" w:hAnsi="Arial" w:cs="Arial"/>
          <w:sz w:val="16"/>
          <w:szCs w:val="16"/>
        </w:rPr>
        <w:t>.</w:t>
      </w:r>
    </w:p>
    <w:p w14:paraId="65F68348"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Discloser</w:t>
      </w:r>
      <w:r>
        <w:rPr>
          <w:rFonts w:ascii="Arial" w:eastAsia="Arial" w:hAnsi="Arial" w:cs="Arial"/>
          <w:sz w:val="16"/>
          <w:szCs w:val="16"/>
        </w:rPr>
        <w:t>” means a party to this Agreement when the party is providing or disclosing Confidential Information to the other party.</w:t>
      </w:r>
    </w:p>
    <w:p w14:paraId="3D17590B"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Feedback</w:t>
      </w:r>
      <w:r>
        <w:rPr>
          <w:rFonts w:ascii="Arial" w:eastAsia="Arial" w:hAnsi="Arial" w:cs="Arial"/>
          <w:sz w:val="16"/>
          <w:szCs w:val="16"/>
        </w:rPr>
        <w:t>" means suggestions, feedback, or comments made by one party about the other party's products, services, or related offerings.</w:t>
      </w:r>
    </w:p>
    <w:p w14:paraId="43BFC67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Fees</w:t>
      </w:r>
      <w:r>
        <w:rPr>
          <w:rFonts w:ascii="Arial" w:eastAsia="Arial" w:hAnsi="Arial" w:cs="Arial"/>
          <w:sz w:val="16"/>
          <w:szCs w:val="16"/>
        </w:rPr>
        <w:t>” means the amounts described in a Cover Page that one party owes to the other party, as applicable.</w:t>
      </w:r>
    </w:p>
    <w:p w14:paraId="2F2D003F"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Force Majeure Event</w:t>
      </w:r>
      <w:r>
        <w:rPr>
          <w:rFonts w:ascii="Arial" w:eastAsia="Arial" w:hAnsi="Arial" w:cs="Arial"/>
          <w:sz w:val="16"/>
          <w:szCs w:val="16"/>
        </w:rPr>
        <w:t>” means an unforeseen event outside a party’s reasonable control where the affected party took reasonable measures to avoid or mitigate the impacts of the event. Examples of these kinds of events include unpredicted natural disasters like a major earthquake or pandemic; war, riot, or act of terrorism; or public utility or internet failure.</w:t>
      </w:r>
    </w:p>
    <w:p w14:paraId="6C6F3BE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Indemnifying Party</w:t>
      </w:r>
      <w:r>
        <w:rPr>
          <w:rFonts w:ascii="Arial" w:eastAsia="Arial" w:hAnsi="Arial" w:cs="Arial"/>
          <w:sz w:val="16"/>
          <w:szCs w:val="16"/>
        </w:rPr>
        <w:t>” means a party to this Agreement when the party is providing protection for a particular Covered Claim.</w:t>
      </w:r>
    </w:p>
    <w:p w14:paraId="02596CDA"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lastRenderedPageBreak/>
        <w:t>“</w:t>
      </w:r>
      <w:r>
        <w:rPr>
          <w:rFonts w:ascii="Arial" w:eastAsia="Arial" w:hAnsi="Arial" w:cs="Arial"/>
          <w:b/>
          <w:sz w:val="16"/>
          <w:szCs w:val="16"/>
        </w:rPr>
        <w:t>Licensor</w:t>
      </w:r>
      <w:r>
        <w:rPr>
          <w:rFonts w:ascii="Arial" w:eastAsia="Arial" w:hAnsi="Arial" w:cs="Arial"/>
          <w:sz w:val="16"/>
          <w:szCs w:val="16"/>
        </w:rPr>
        <w:t xml:space="preserve">” means </w:t>
      </w:r>
      <w:r w:rsidRPr="00E53B86">
        <w:rPr>
          <w:rFonts w:ascii="Arial" w:eastAsia="Arial" w:hAnsi="Arial" w:cs="Arial"/>
          <w:b/>
          <w:color w:val="117086"/>
          <w:sz w:val="16"/>
          <w:szCs w:val="16"/>
        </w:rPr>
        <w:t>Company</w:t>
      </w:r>
      <w:r>
        <w:rPr>
          <w:rFonts w:ascii="Arial" w:eastAsia="Arial" w:hAnsi="Arial" w:cs="Arial"/>
          <w:sz w:val="16"/>
          <w:szCs w:val="16"/>
        </w:rPr>
        <w:t xml:space="preserve"> or </w:t>
      </w:r>
      <w:r w:rsidRPr="00E53B86">
        <w:rPr>
          <w:rFonts w:ascii="Arial" w:eastAsia="Arial" w:hAnsi="Arial" w:cs="Arial"/>
          <w:b/>
          <w:color w:val="117086"/>
          <w:sz w:val="16"/>
          <w:szCs w:val="16"/>
        </w:rPr>
        <w:t>Partner</w:t>
      </w:r>
      <w:r>
        <w:rPr>
          <w:rFonts w:ascii="Arial" w:eastAsia="Arial" w:hAnsi="Arial" w:cs="Arial"/>
          <w:sz w:val="16"/>
          <w:szCs w:val="16"/>
        </w:rPr>
        <w:t>, as applicable, when it is providing Brand Elements to the other party as part of marketing activities under this Agreement.</w:t>
      </w:r>
    </w:p>
    <w:p w14:paraId="3BB1A490" w14:textId="77777777" w:rsidR="00371265" w:rsidRDefault="00000000">
      <w:pPr>
        <w:pStyle w:val="Heading2"/>
        <w:widowControl w:val="0"/>
        <w:spacing w:after="120"/>
        <w:ind w:firstLine="180"/>
      </w:pPr>
      <w:r>
        <w:rPr>
          <w:rFonts w:ascii="Arial" w:eastAsia="Arial" w:hAnsi="Arial" w:cs="Arial"/>
          <w:sz w:val="16"/>
          <w:szCs w:val="16"/>
        </w:rPr>
        <w:t>“</w:t>
      </w:r>
      <w:r>
        <w:rPr>
          <w:rFonts w:ascii="Arial" w:eastAsia="Arial" w:hAnsi="Arial" w:cs="Arial"/>
          <w:b/>
          <w:sz w:val="16"/>
          <w:szCs w:val="16"/>
        </w:rPr>
        <w:t>Licensee</w:t>
      </w:r>
      <w:r>
        <w:rPr>
          <w:rFonts w:ascii="Arial" w:eastAsia="Arial" w:hAnsi="Arial" w:cs="Arial"/>
          <w:sz w:val="16"/>
          <w:szCs w:val="16"/>
        </w:rPr>
        <w:t xml:space="preserve">” means </w:t>
      </w:r>
      <w:r w:rsidRPr="00E53B86">
        <w:rPr>
          <w:rFonts w:ascii="Arial" w:eastAsia="Arial" w:hAnsi="Arial" w:cs="Arial"/>
          <w:b/>
          <w:color w:val="117086"/>
          <w:sz w:val="16"/>
          <w:szCs w:val="16"/>
        </w:rPr>
        <w:t>Company</w:t>
      </w:r>
      <w:r>
        <w:rPr>
          <w:rFonts w:ascii="Arial" w:eastAsia="Arial" w:hAnsi="Arial" w:cs="Arial"/>
          <w:sz w:val="16"/>
          <w:szCs w:val="16"/>
        </w:rPr>
        <w:t xml:space="preserve"> or </w:t>
      </w:r>
      <w:r w:rsidRPr="00E53B86">
        <w:rPr>
          <w:rFonts w:ascii="Arial" w:eastAsia="Arial" w:hAnsi="Arial" w:cs="Arial"/>
          <w:b/>
          <w:color w:val="117086"/>
          <w:sz w:val="16"/>
          <w:szCs w:val="16"/>
        </w:rPr>
        <w:t>Partner</w:t>
      </w:r>
      <w:r>
        <w:rPr>
          <w:rFonts w:ascii="Arial" w:eastAsia="Arial" w:hAnsi="Arial" w:cs="Arial"/>
          <w:sz w:val="16"/>
          <w:szCs w:val="16"/>
        </w:rPr>
        <w:t xml:space="preserve">, as applicable, when it is receiving Brand Elements from the other party to perform its </w:t>
      </w:r>
      <w:r>
        <w:rPr>
          <w:rFonts w:ascii="Arial" w:eastAsia="Arial" w:hAnsi="Arial" w:cs="Arial"/>
          <w:b/>
          <w:color w:val="117086"/>
          <w:sz w:val="16"/>
          <w:szCs w:val="16"/>
        </w:rPr>
        <w:t>Obligations</w:t>
      </w:r>
      <w:r>
        <w:rPr>
          <w:rFonts w:ascii="Arial" w:eastAsia="Arial" w:hAnsi="Arial" w:cs="Arial"/>
          <w:sz w:val="16"/>
          <w:szCs w:val="16"/>
        </w:rPr>
        <w:t xml:space="preserve"> for marketing activities under this Agreement.</w:t>
      </w:r>
    </w:p>
    <w:p w14:paraId="2902F917" w14:textId="77777777" w:rsidR="00371265" w:rsidRDefault="00000000">
      <w:pPr>
        <w:pStyle w:val="Heading2"/>
        <w:widowControl w:val="0"/>
        <w:spacing w:after="120"/>
        <w:ind w:firstLine="180"/>
      </w:pPr>
      <w:r>
        <w:rPr>
          <w:rFonts w:ascii="Arial" w:eastAsia="Arial" w:hAnsi="Arial" w:cs="Arial"/>
          <w:sz w:val="16"/>
          <w:szCs w:val="16"/>
        </w:rPr>
        <w:t>“</w:t>
      </w:r>
      <w:r>
        <w:rPr>
          <w:rFonts w:ascii="Arial" w:eastAsia="Arial" w:hAnsi="Arial" w:cs="Arial"/>
          <w:b/>
          <w:sz w:val="16"/>
          <w:szCs w:val="16"/>
        </w:rPr>
        <w:t>Personal Data</w:t>
      </w:r>
      <w:r>
        <w:rPr>
          <w:rFonts w:ascii="Arial" w:eastAsia="Arial" w:hAnsi="Arial" w:cs="Arial"/>
          <w:sz w:val="16"/>
          <w:szCs w:val="16"/>
        </w:rPr>
        <w:t>” has the meaning(s) set forth in the Applicable Laws regarding how a company must protect personal information, personal data, personally identifiable information, or other similar term.</w:t>
      </w:r>
    </w:p>
    <w:p w14:paraId="721AAA7D"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Protected Party</w:t>
      </w:r>
      <w:r>
        <w:rPr>
          <w:rFonts w:ascii="Arial" w:eastAsia="Arial" w:hAnsi="Arial" w:cs="Arial"/>
          <w:sz w:val="16"/>
          <w:szCs w:val="16"/>
        </w:rPr>
        <w:t>” means a party to this Agreement when the party is receiving the benefit of protection for a particular Covered Claim.</w:t>
      </w:r>
    </w:p>
    <w:p w14:paraId="040B7407"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Recipient</w:t>
      </w:r>
      <w:r>
        <w:rPr>
          <w:rFonts w:ascii="Arial" w:eastAsia="Arial" w:hAnsi="Arial" w:cs="Arial"/>
          <w:sz w:val="16"/>
          <w:szCs w:val="16"/>
        </w:rPr>
        <w:t>” means a party to this Agreement when the party receives Confidential Information from the other party.</w:t>
      </w:r>
    </w:p>
    <w:p w14:paraId="466ED256" w14:textId="38555CCF"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Standard Terms</w:t>
      </w:r>
      <w:r>
        <w:rPr>
          <w:rFonts w:ascii="Arial" w:eastAsia="Arial" w:hAnsi="Arial" w:cs="Arial"/>
          <w:sz w:val="16"/>
          <w:szCs w:val="16"/>
        </w:rPr>
        <w:t>" means these Common Paper Partnership Standard Terms Version 1.</w:t>
      </w:r>
      <w:r w:rsidR="00594E75">
        <w:rPr>
          <w:rFonts w:ascii="Arial" w:eastAsia="Arial" w:hAnsi="Arial" w:cs="Arial"/>
          <w:sz w:val="16"/>
          <w:szCs w:val="16"/>
        </w:rPr>
        <w:t>1</w:t>
      </w:r>
      <w:r>
        <w:rPr>
          <w:rFonts w:ascii="Arial" w:eastAsia="Arial" w:hAnsi="Arial" w:cs="Arial"/>
          <w:sz w:val="16"/>
          <w:szCs w:val="16"/>
        </w:rPr>
        <w:t xml:space="preserve">, which are posted at </w:t>
      </w:r>
      <w:hyperlink r:id="rId11">
        <w:r w:rsidR="00594E75">
          <w:rPr>
            <w:rFonts w:ascii="Arial" w:eastAsia="Arial" w:hAnsi="Arial" w:cs="Arial"/>
            <w:color w:val="107087"/>
            <w:sz w:val="16"/>
            <w:szCs w:val="16"/>
            <w:u w:val="single"/>
          </w:rPr>
          <w:t>commonpaper.com/standards/partnership-agreement/1.1</w:t>
        </w:r>
      </w:hyperlink>
      <w:r>
        <w:rPr>
          <w:rFonts w:ascii="Arial" w:eastAsia="Arial" w:hAnsi="Arial" w:cs="Arial"/>
          <w:sz w:val="16"/>
          <w:szCs w:val="16"/>
        </w:rPr>
        <w:t>.</w:t>
      </w:r>
    </w:p>
    <w:p w14:paraId="24880403" w14:textId="77777777" w:rsidR="00371265" w:rsidRDefault="00000000">
      <w:pPr>
        <w:pStyle w:val="Heading2"/>
        <w:widowControl w:val="0"/>
        <w:spacing w:after="120"/>
        <w:ind w:firstLine="180"/>
        <w:rPr>
          <w:rFonts w:ascii="Arial" w:eastAsia="Arial" w:hAnsi="Arial" w:cs="Arial"/>
          <w:sz w:val="16"/>
          <w:szCs w:val="16"/>
        </w:rPr>
      </w:pPr>
      <w:r>
        <w:rPr>
          <w:rFonts w:ascii="Arial" w:eastAsia="Arial" w:hAnsi="Arial" w:cs="Arial"/>
          <w:sz w:val="16"/>
          <w:szCs w:val="16"/>
        </w:rPr>
        <w:t>"</w:t>
      </w:r>
      <w:r>
        <w:rPr>
          <w:rFonts w:ascii="Arial" w:eastAsia="Arial" w:hAnsi="Arial" w:cs="Arial"/>
          <w:b/>
          <w:sz w:val="16"/>
          <w:szCs w:val="16"/>
        </w:rPr>
        <w:t>Variable</w:t>
      </w:r>
      <w:r>
        <w:rPr>
          <w:rFonts w:ascii="Arial" w:eastAsia="Arial" w:hAnsi="Arial" w:cs="Arial"/>
          <w:sz w:val="16"/>
          <w:szCs w:val="16"/>
        </w:rPr>
        <w:t xml:space="preserve">" means a word or phrase in the Standard Terms that is highlighted and capitalized, such as </w:t>
      </w:r>
      <w:r>
        <w:rPr>
          <w:rFonts w:ascii="Arial" w:eastAsia="Arial" w:hAnsi="Arial" w:cs="Arial"/>
          <w:b/>
          <w:color w:val="117086"/>
          <w:sz w:val="16"/>
          <w:szCs w:val="16"/>
        </w:rPr>
        <w:t>Obligations</w:t>
      </w:r>
      <w:r>
        <w:rPr>
          <w:rFonts w:ascii="Arial" w:eastAsia="Arial" w:hAnsi="Arial" w:cs="Arial"/>
          <w:sz w:val="16"/>
          <w:szCs w:val="16"/>
        </w:rPr>
        <w:t xml:space="preserve"> or </w:t>
      </w:r>
      <w:r>
        <w:rPr>
          <w:rFonts w:ascii="Arial" w:eastAsia="Arial" w:hAnsi="Arial" w:cs="Arial"/>
          <w:b/>
          <w:color w:val="117086"/>
          <w:sz w:val="16"/>
          <w:szCs w:val="16"/>
        </w:rPr>
        <w:t>Governing Law</w:t>
      </w:r>
      <w:r>
        <w:rPr>
          <w:rFonts w:ascii="Arial" w:eastAsia="Arial" w:hAnsi="Arial" w:cs="Arial"/>
          <w:sz w:val="16"/>
          <w:szCs w:val="16"/>
        </w:rPr>
        <w:t>.</w:t>
      </w:r>
    </w:p>
    <w:sectPr w:rsidR="00371265">
      <w:headerReference w:type="default" r:id="rId12"/>
      <w:pgSz w:w="12240" w:h="15840"/>
      <w:pgMar w:top="936" w:right="1080" w:bottom="720" w:left="1080" w:header="36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920FA" w14:textId="77777777" w:rsidR="005945FA" w:rsidRDefault="005945FA">
      <w:r>
        <w:separator/>
      </w:r>
    </w:p>
  </w:endnote>
  <w:endnote w:type="continuationSeparator" w:id="0">
    <w:p w14:paraId="1CB9CD5E" w14:textId="77777777" w:rsidR="005945FA" w:rsidRDefault="0059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7F4E" w14:textId="2CDCAD62" w:rsidR="00371265" w:rsidRPr="003E5CE0" w:rsidRDefault="00000000">
    <w:pPr>
      <w:pBdr>
        <w:top w:val="nil"/>
        <w:left w:val="nil"/>
        <w:bottom w:val="nil"/>
        <w:right w:val="nil"/>
        <w:between w:val="nil"/>
      </w:pBdr>
      <w:tabs>
        <w:tab w:val="center" w:pos="4680"/>
        <w:tab w:val="right" w:pos="10080"/>
      </w:tabs>
      <w:rPr>
        <w:rFonts w:ascii="Arial" w:eastAsia="Arial" w:hAnsi="Arial" w:cs="Arial"/>
        <w:sz w:val="13"/>
        <w:szCs w:val="13"/>
      </w:rPr>
    </w:pPr>
    <w:r w:rsidRPr="003E5CE0">
      <w:rPr>
        <w:rFonts w:ascii="Arial" w:eastAsia="Arial" w:hAnsi="Arial" w:cs="Arial"/>
        <w:sz w:val="13"/>
        <w:szCs w:val="13"/>
      </w:rPr>
      <w:t xml:space="preserve">Common Paper Partnership Agreement </w:t>
    </w:r>
    <w:r w:rsidR="003E5CE0" w:rsidRPr="003E5CE0">
      <w:rPr>
        <w:rFonts w:ascii="Arial" w:eastAsia="Arial" w:hAnsi="Arial" w:cs="Arial"/>
        <w:sz w:val="13"/>
        <w:szCs w:val="13"/>
      </w:rPr>
      <w:t>(</w:t>
    </w:r>
    <w:hyperlink r:id="rId1" w:history="1">
      <w:r w:rsidR="00DF4A9C">
        <w:rPr>
          <w:rStyle w:val="Hyperlink"/>
          <w:rFonts w:ascii="Arial" w:eastAsia="Arial" w:hAnsi="Arial" w:cs="Arial"/>
          <w:color w:val="auto"/>
          <w:sz w:val="13"/>
          <w:szCs w:val="13"/>
        </w:rPr>
        <w:t>Version 1.1</w:t>
      </w:r>
    </w:hyperlink>
    <w:r w:rsidR="003E5CE0" w:rsidRPr="003E5CE0">
      <w:rPr>
        <w:rFonts w:ascii="Arial" w:eastAsia="Arial" w:hAnsi="Arial" w:cs="Arial"/>
        <w:sz w:val="13"/>
        <w:szCs w:val="13"/>
      </w:rPr>
      <w:t xml:space="preserve">) free to use under </w:t>
    </w:r>
    <w:hyperlink r:id="rId2" w:history="1">
      <w:r w:rsidR="003E5CE0" w:rsidRPr="003E5CE0">
        <w:rPr>
          <w:rStyle w:val="Hyperlink"/>
          <w:rFonts w:ascii="Arial" w:eastAsia="Arial" w:hAnsi="Arial" w:cs="Arial"/>
          <w:color w:val="auto"/>
          <w:sz w:val="13"/>
          <w:szCs w:val="13"/>
        </w:rPr>
        <w:t>CC BY 4.0</w:t>
      </w:r>
    </w:hyperlink>
    <w:r w:rsidR="003E5CE0" w:rsidRPr="003E5CE0">
      <w:rPr>
        <w:rFonts w:ascii="Arial" w:eastAsia="Arial" w:hAnsi="Arial" w:cs="Arial"/>
        <w:sz w:val="13"/>
        <w:szCs w:val="13"/>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2E69C" w14:textId="77777777" w:rsidR="005945FA" w:rsidRDefault="005945FA">
      <w:r>
        <w:separator/>
      </w:r>
    </w:p>
  </w:footnote>
  <w:footnote w:type="continuationSeparator" w:id="0">
    <w:p w14:paraId="19DF43AC" w14:textId="77777777" w:rsidR="005945FA" w:rsidRDefault="00594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C559" w14:textId="77777777" w:rsidR="00371265"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8240" behindDoc="0" locked="0" layoutInCell="1" hidden="0" allowOverlap="1" wp14:anchorId="5D1EE1E4" wp14:editId="04CCBDB3">
          <wp:simplePos x="0" y="0"/>
          <wp:positionH relativeFrom="page">
            <wp:posOffset>0</wp:posOffset>
          </wp:positionH>
          <wp:positionV relativeFrom="page">
            <wp:posOffset>0</wp:posOffset>
          </wp:positionV>
          <wp:extent cx="7900416" cy="137160"/>
          <wp:effectExtent l="0" t="0" r="0" b="0"/>
          <wp:wrapSquare wrapText="bothSides" distT="0" distB="0" distL="0" distR="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00416" cy="137160"/>
                  </a:xfrm>
                  <a:prstGeom prst="rect">
                    <a:avLst/>
                  </a:prstGeom>
                  <a:ln/>
                </pic:spPr>
              </pic:pic>
            </a:graphicData>
          </a:graphic>
        </wp:anchor>
      </w:drawing>
    </w:r>
    <w:r>
      <w:rPr>
        <w:rFonts w:ascii="Arial" w:eastAsia="Arial" w:hAnsi="Arial" w:cs="Arial"/>
        <w:b/>
        <w:color w:val="107087"/>
        <w:sz w:val="18"/>
        <w:szCs w:val="18"/>
      </w:rPr>
      <w:t>COVER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28A6" w14:textId="77777777" w:rsidR="00371265" w:rsidRDefault="00000000">
    <w:pPr>
      <w:pBdr>
        <w:top w:val="nil"/>
        <w:left w:val="nil"/>
        <w:bottom w:val="nil"/>
        <w:right w:val="nil"/>
        <w:between w:val="nil"/>
      </w:pBdr>
      <w:tabs>
        <w:tab w:val="center" w:pos="4680"/>
        <w:tab w:val="right" w:pos="9360"/>
      </w:tabs>
      <w:jc w:val="right"/>
      <w:rPr>
        <w:rFonts w:ascii="Arial" w:eastAsia="Arial" w:hAnsi="Arial" w:cs="Arial"/>
        <w:b/>
        <w:color w:val="107087"/>
        <w:sz w:val="18"/>
        <w:szCs w:val="18"/>
      </w:rPr>
    </w:pPr>
    <w:r>
      <w:rPr>
        <w:rFonts w:ascii="Arial" w:eastAsia="Arial" w:hAnsi="Arial" w:cs="Arial"/>
        <w:b/>
        <w:noProof/>
        <w:color w:val="107087"/>
        <w:sz w:val="18"/>
        <w:szCs w:val="18"/>
      </w:rPr>
      <w:drawing>
        <wp:anchor distT="0" distB="0" distL="0" distR="0" simplePos="0" relativeHeight="251659264" behindDoc="0" locked="0" layoutInCell="1" hidden="0" allowOverlap="1" wp14:anchorId="3D9635A6" wp14:editId="4694EEEE">
          <wp:simplePos x="0" y="0"/>
          <wp:positionH relativeFrom="page">
            <wp:align>left</wp:align>
          </wp:positionH>
          <wp:positionV relativeFrom="page">
            <wp:align>top</wp:align>
          </wp:positionV>
          <wp:extent cx="7927848" cy="137160"/>
          <wp:effectExtent l="0" t="0" r="0" b="0"/>
          <wp:wrapSquare wrapText="bothSides" distT="0" distB="0" distL="0" distR="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46571"/>
                  <a:stretch>
                    <a:fillRect/>
                  </a:stretch>
                </pic:blipFill>
                <pic:spPr>
                  <a:xfrm>
                    <a:off x="0" y="0"/>
                    <a:ext cx="7927848" cy="137160"/>
                  </a:xfrm>
                  <a:prstGeom prst="rect">
                    <a:avLst/>
                  </a:prstGeom>
                  <a:ln/>
                </pic:spPr>
              </pic:pic>
            </a:graphicData>
          </a:graphic>
        </wp:anchor>
      </w:drawing>
    </w:r>
    <w:r>
      <w:rPr>
        <w:rFonts w:ascii="Arial" w:eastAsia="Arial" w:hAnsi="Arial" w:cs="Arial"/>
        <w:b/>
        <w:color w:val="107087"/>
        <w:sz w:val="18"/>
        <w:szCs w:val="18"/>
      </w:rPr>
      <w:t>STANDARD TERMS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50F"/>
    <w:multiLevelType w:val="multilevel"/>
    <w:tmpl w:val="E63062E4"/>
    <w:lvl w:ilvl="0">
      <w:start w:val="1"/>
      <w:numFmt w:val="decimal"/>
      <w:pStyle w:val="Heading1"/>
      <w:lvlText w:val="%1."/>
      <w:lvlJc w:val="left"/>
      <w:pPr>
        <w:ind w:left="0" w:firstLine="1440"/>
      </w:pPr>
      <w:rPr>
        <w:rFonts w:ascii="Arial" w:eastAsia="Arial" w:hAnsi="Arial" w:cs="Arial"/>
        <w:b/>
        <w:i w:val="0"/>
        <w:color w:val="000000"/>
        <w:sz w:val="16"/>
        <w:szCs w:val="16"/>
        <w:u w:val="none"/>
      </w:rPr>
    </w:lvl>
    <w:lvl w:ilvl="1">
      <w:start w:val="1"/>
      <w:numFmt w:val="decimal"/>
      <w:pStyle w:val="Heading2"/>
      <w:lvlText w:val="%1.%2"/>
      <w:lvlJc w:val="left"/>
      <w:pPr>
        <w:ind w:left="0" w:firstLine="2160"/>
      </w:pPr>
      <w:rPr>
        <w:rFonts w:ascii="Arial" w:eastAsia="Arial" w:hAnsi="Arial" w:cs="Arial"/>
        <w:b w:val="0"/>
        <w:i w:val="0"/>
        <w:color w:val="000000"/>
        <w:sz w:val="16"/>
        <w:szCs w:val="16"/>
        <w:u w:val="none"/>
      </w:rPr>
    </w:lvl>
    <w:lvl w:ilvl="2">
      <w:start w:val="1"/>
      <w:numFmt w:val="lowerLetter"/>
      <w:pStyle w:val="Heading3"/>
      <w:lvlText w:val="(%3)"/>
      <w:lvlJc w:val="left"/>
      <w:pPr>
        <w:ind w:left="0" w:firstLine="2880"/>
      </w:pPr>
      <w:rPr>
        <w:rFonts w:ascii="Arial" w:eastAsia="Arial" w:hAnsi="Arial" w:cs="Arial"/>
        <w:b w:val="0"/>
        <w:i w:val="0"/>
        <w:color w:val="000000"/>
        <w:sz w:val="16"/>
        <w:szCs w:val="16"/>
        <w:u w:val="none"/>
      </w:rPr>
    </w:lvl>
    <w:lvl w:ilvl="3">
      <w:start w:val="1"/>
      <w:numFmt w:val="lowerRoman"/>
      <w:pStyle w:val="Heading4"/>
      <w:lvlText w:val="(%4)"/>
      <w:lvlJc w:val="right"/>
      <w:pPr>
        <w:ind w:left="0" w:firstLine="3600"/>
      </w:pPr>
      <w:rPr>
        <w:rFonts w:ascii="Arial" w:eastAsia="Arial" w:hAnsi="Arial" w:cs="Arial"/>
        <w:b w:val="0"/>
        <w:i w:val="0"/>
        <w:color w:val="000000"/>
        <w:sz w:val="16"/>
        <w:szCs w:val="16"/>
        <w:u w:val="none"/>
      </w:rPr>
    </w:lvl>
    <w:lvl w:ilvl="4">
      <w:start w:val="1"/>
      <w:numFmt w:val="upperLetter"/>
      <w:pStyle w:val="Heading5"/>
      <w:lvlText w:val="%5."/>
      <w:lvlJc w:val="left"/>
      <w:pPr>
        <w:ind w:left="0" w:firstLine="4320"/>
      </w:pPr>
      <w:rPr>
        <w:rFonts w:ascii="Times New Roman" w:eastAsia="Times New Roman" w:hAnsi="Times New Roman" w:cs="Times New Roman"/>
        <w:b w:val="0"/>
        <w:i w:val="0"/>
        <w:color w:val="000000"/>
        <w:sz w:val="24"/>
        <w:szCs w:val="24"/>
        <w:u w:val="none"/>
      </w:rPr>
    </w:lvl>
    <w:lvl w:ilvl="5">
      <w:start w:val="1"/>
      <w:numFmt w:val="decimal"/>
      <w:pStyle w:val="Heading6"/>
      <w:lvlText w:val="(%6)"/>
      <w:lvlJc w:val="left"/>
      <w:pPr>
        <w:ind w:left="0" w:firstLine="5040"/>
      </w:pPr>
      <w:rPr>
        <w:rFonts w:ascii="Times New Roman" w:eastAsia="Times New Roman" w:hAnsi="Times New Roman" w:cs="Times New Roman"/>
        <w:b w:val="0"/>
        <w:i w:val="0"/>
        <w:color w:val="000000"/>
        <w:sz w:val="24"/>
        <w:szCs w:val="24"/>
        <w:u w:val="none"/>
      </w:rPr>
    </w:lvl>
    <w:lvl w:ilvl="6">
      <w:start w:val="1"/>
      <w:numFmt w:val="lowerRoman"/>
      <w:pStyle w:val="Heading7"/>
      <w:lvlText w:val="(%7)"/>
      <w:lvlJc w:val="right"/>
      <w:pPr>
        <w:ind w:left="0" w:firstLine="5760"/>
      </w:pPr>
      <w:rPr>
        <w:rFonts w:ascii="Times New Roman" w:eastAsia="Times New Roman" w:hAnsi="Times New Roman" w:cs="Times New Roman"/>
        <w:b w:val="0"/>
        <w:i w:val="0"/>
        <w:color w:val="000000"/>
        <w:sz w:val="24"/>
        <w:szCs w:val="24"/>
        <w:u w:val="none"/>
      </w:rPr>
    </w:lvl>
    <w:lvl w:ilvl="7">
      <w:start w:val="1"/>
      <w:numFmt w:val="lowerLetter"/>
      <w:pStyle w:val="Heading8"/>
      <w:lvlText w:val="(%8)"/>
      <w:lvlJc w:val="left"/>
      <w:pPr>
        <w:ind w:left="0" w:firstLine="6480"/>
      </w:pPr>
      <w:rPr>
        <w:rFonts w:ascii="Times New Roman" w:eastAsia="Times New Roman" w:hAnsi="Times New Roman" w:cs="Times New Roman"/>
        <w:b w:val="0"/>
        <w:i w:val="0"/>
        <w:color w:val="000000"/>
        <w:sz w:val="24"/>
        <w:szCs w:val="24"/>
        <w:u w:val="none"/>
      </w:rPr>
    </w:lvl>
    <w:lvl w:ilvl="8">
      <w:start w:val="1"/>
      <w:numFmt w:val="lowerRoman"/>
      <w:pStyle w:val="Heading9"/>
      <w:lvlText w:val="(%9)"/>
      <w:lvlJc w:val="right"/>
      <w:pPr>
        <w:ind w:left="0" w:firstLine="7200"/>
      </w:pPr>
      <w:rPr>
        <w:rFonts w:ascii="Times New Roman" w:eastAsia="Times New Roman" w:hAnsi="Times New Roman" w:cs="Times New Roman"/>
        <w:b w:val="0"/>
        <w:i w:val="0"/>
        <w:color w:val="000000"/>
        <w:sz w:val="24"/>
        <w:szCs w:val="24"/>
        <w:u w:val="none"/>
      </w:rPr>
    </w:lvl>
  </w:abstractNum>
  <w:num w:numId="1" w16cid:durableId="496960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265"/>
    <w:rsid w:val="00014EBB"/>
    <w:rsid w:val="0010212D"/>
    <w:rsid w:val="00263178"/>
    <w:rsid w:val="0029434A"/>
    <w:rsid w:val="00371265"/>
    <w:rsid w:val="00372AE0"/>
    <w:rsid w:val="003D62A3"/>
    <w:rsid w:val="003E5CE0"/>
    <w:rsid w:val="00412AE0"/>
    <w:rsid w:val="00501027"/>
    <w:rsid w:val="0054707A"/>
    <w:rsid w:val="005945FA"/>
    <w:rsid w:val="00594E75"/>
    <w:rsid w:val="005A71AF"/>
    <w:rsid w:val="005E1823"/>
    <w:rsid w:val="006B1820"/>
    <w:rsid w:val="00833796"/>
    <w:rsid w:val="0097036C"/>
    <w:rsid w:val="009A4842"/>
    <w:rsid w:val="009D518C"/>
    <w:rsid w:val="009E75AB"/>
    <w:rsid w:val="00AC1040"/>
    <w:rsid w:val="00B04F4A"/>
    <w:rsid w:val="00B437EB"/>
    <w:rsid w:val="00B74C5F"/>
    <w:rsid w:val="00BF15FC"/>
    <w:rsid w:val="00D154BB"/>
    <w:rsid w:val="00D1786E"/>
    <w:rsid w:val="00DF4A9C"/>
    <w:rsid w:val="00E53B86"/>
    <w:rsid w:val="00E54AD5"/>
    <w:rsid w:val="00EB6697"/>
    <w:rsid w:val="00F65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FDA1C0"/>
  <w15:docId w15:val="{F0711F3F-810E-B845-A955-9E425CD0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JAIN HEADING 1"/>
    <w:basedOn w:val="Normal"/>
    <w:link w:val="Heading1Char"/>
    <w:uiPriority w:val="9"/>
    <w:qFormat/>
    <w:rsid w:val="006B4D74"/>
    <w:pPr>
      <w:numPr>
        <w:numId w:val="1"/>
      </w:numPr>
      <w:spacing w:after="240"/>
      <w:jc w:val="both"/>
      <w:outlineLvl w:val="0"/>
    </w:pPr>
    <w:rPr>
      <w:rFonts w:ascii="Times New Roman" w:eastAsia="Times New Roman" w:hAnsi="Times New Roman" w:cs="Times New Roman"/>
      <w:sz w:val="20"/>
      <w:szCs w:val="20"/>
    </w:rPr>
  </w:style>
  <w:style w:type="paragraph" w:styleId="Heading2">
    <w:name w:val="heading 2"/>
    <w:aliases w:val="JAIN HEADING 2,2,l2,2. Body Not Side-by-Side,h2,Heading 2n,Chapter Number/Appendix heading 3,Chapter Number/Appendix heading 31,Chapter Number/Appendix heading 32,Chapter Number/Appendix heading 33,Chapter Number/Appendix heading 311,H2,L2,H21"/>
    <w:basedOn w:val="Normal"/>
    <w:link w:val="Heading2Char"/>
    <w:uiPriority w:val="9"/>
    <w:unhideWhenUsed/>
    <w:qFormat/>
    <w:rsid w:val="006B4D74"/>
    <w:pPr>
      <w:numPr>
        <w:ilvl w:val="1"/>
        <w:numId w:val="1"/>
      </w:numPr>
      <w:spacing w:after="240"/>
      <w:jc w:val="both"/>
      <w:outlineLvl w:val="1"/>
    </w:pPr>
    <w:rPr>
      <w:rFonts w:ascii="Times New Roman" w:eastAsia="Times New Roman" w:hAnsi="Times New Roman" w:cs="Times New Roman"/>
      <w:sz w:val="20"/>
      <w:szCs w:val="20"/>
    </w:rPr>
  </w:style>
  <w:style w:type="paragraph" w:styleId="Heading3">
    <w:name w:val="heading 3"/>
    <w:aliases w:val="h3"/>
    <w:basedOn w:val="Normal"/>
    <w:link w:val="Heading3Char"/>
    <w:uiPriority w:val="9"/>
    <w:unhideWhenUsed/>
    <w:qFormat/>
    <w:rsid w:val="006B4D74"/>
    <w:pPr>
      <w:numPr>
        <w:ilvl w:val="2"/>
        <w:numId w:val="1"/>
      </w:numPr>
      <w:spacing w:after="240"/>
      <w:jc w:val="both"/>
      <w:outlineLvl w:val="2"/>
    </w:pPr>
    <w:rPr>
      <w:rFonts w:ascii="Times New Roman" w:eastAsia="Times New Roman" w:hAnsi="Times New Roman" w:cs="Times New Roman"/>
      <w:sz w:val="20"/>
      <w:szCs w:val="20"/>
    </w:rPr>
  </w:style>
  <w:style w:type="paragraph" w:styleId="Heading4">
    <w:name w:val="heading 4"/>
    <w:aliases w:val="h4"/>
    <w:basedOn w:val="Normal"/>
    <w:link w:val="Heading4Char"/>
    <w:uiPriority w:val="9"/>
    <w:semiHidden/>
    <w:unhideWhenUsed/>
    <w:qFormat/>
    <w:rsid w:val="006B4D74"/>
    <w:pPr>
      <w:numPr>
        <w:ilvl w:val="3"/>
        <w:numId w:val="1"/>
      </w:numPr>
      <w:spacing w:after="240"/>
      <w:jc w:val="both"/>
      <w:outlineLvl w:val="3"/>
    </w:pPr>
    <w:rPr>
      <w:rFonts w:ascii="Times New Roman" w:eastAsia="Times New Roman" w:hAnsi="Times New Roman" w:cs="Times New Roman"/>
      <w:sz w:val="20"/>
      <w:szCs w:val="20"/>
    </w:rPr>
  </w:style>
  <w:style w:type="paragraph" w:styleId="Heading5">
    <w:name w:val="heading 5"/>
    <w:basedOn w:val="Normal"/>
    <w:link w:val="Heading5Char"/>
    <w:uiPriority w:val="9"/>
    <w:semiHidden/>
    <w:unhideWhenUsed/>
    <w:qFormat/>
    <w:rsid w:val="006B4D74"/>
    <w:pPr>
      <w:numPr>
        <w:ilvl w:val="4"/>
        <w:numId w:val="1"/>
      </w:numPr>
      <w:spacing w:after="240"/>
      <w:jc w:val="both"/>
      <w:outlineLvl w:val="4"/>
    </w:pPr>
    <w:rPr>
      <w:rFonts w:ascii="Times New Roman" w:eastAsia="Times New Roman" w:hAnsi="Times New Roman" w:cs="Times New Roman"/>
      <w:sz w:val="20"/>
      <w:szCs w:val="20"/>
    </w:rPr>
  </w:style>
  <w:style w:type="paragraph" w:styleId="Heading6">
    <w:name w:val="heading 6"/>
    <w:basedOn w:val="Normal"/>
    <w:link w:val="Heading6Char"/>
    <w:uiPriority w:val="9"/>
    <w:semiHidden/>
    <w:unhideWhenUsed/>
    <w:qFormat/>
    <w:rsid w:val="006B4D74"/>
    <w:pPr>
      <w:numPr>
        <w:ilvl w:val="5"/>
        <w:numId w:val="1"/>
      </w:numPr>
      <w:spacing w:after="240"/>
      <w:jc w:val="both"/>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6B4D74"/>
    <w:pPr>
      <w:numPr>
        <w:ilvl w:val="6"/>
        <w:numId w:val="1"/>
      </w:numPr>
      <w:spacing w:after="240"/>
      <w:jc w:val="both"/>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6B4D74"/>
    <w:pPr>
      <w:numPr>
        <w:ilvl w:val="7"/>
        <w:numId w:val="1"/>
      </w:numPr>
      <w:spacing w:after="240"/>
      <w:jc w:val="both"/>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6B4D74"/>
    <w:pPr>
      <w:numPr>
        <w:ilvl w:val="8"/>
        <w:numId w:val="1"/>
      </w:numPr>
      <w:spacing w:after="240"/>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aliases w:val="JAIN HEADING 1 Char"/>
    <w:basedOn w:val="DefaultParagraphFont"/>
    <w:link w:val="Heading1"/>
    <w:uiPriority w:val="9"/>
    <w:rsid w:val="006B4D74"/>
    <w:rPr>
      <w:rFonts w:ascii="Times New Roman" w:eastAsia="Times New Roman" w:hAnsi="Times New Roman" w:cs="Times New Roman"/>
      <w:sz w:val="20"/>
      <w:szCs w:val="20"/>
    </w:rPr>
  </w:style>
  <w:style w:type="character" w:customStyle="1" w:styleId="Heading2Char">
    <w:name w:val="Heading 2 Char"/>
    <w:aliases w:val="JAIN HEADING 2 Char,2 Char,l2 Char,2. Body Not Side-by-Side Char,h2 Char,Heading 2n Char,Chapter Number/Appendix heading 3 Char,Chapter Number/Appendix heading 31 Char,Chapter Number/Appendix heading 32 Char,H2 Char,L2 Char,H21 Char"/>
    <w:basedOn w:val="DefaultParagraphFont"/>
    <w:link w:val="Heading2"/>
    <w:uiPriority w:val="9"/>
    <w:rsid w:val="006B4D74"/>
    <w:rPr>
      <w:rFonts w:ascii="Times New Roman" w:eastAsia="Times New Roman" w:hAnsi="Times New Roman" w:cs="Times New Roman"/>
      <w:sz w:val="20"/>
      <w:szCs w:val="20"/>
    </w:rPr>
  </w:style>
  <w:style w:type="character" w:customStyle="1" w:styleId="Heading3Char">
    <w:name w:val="Heading 3 Char"/>
    <w:aliases w:val="h3 Char"/>
    <w:basedOn w:val="DefaultParagraphFont"/>
    <w:link w:val="Heading3"/>
    <w:uiPriority w:val="9"/>
    <w:rsid w:val="006B4D74"/>
    <w:rPr>
      <w:rFonts w:ascii="Times New Roman" w:eastAsia="Times New Roman" w:hAnsi="Times New Roman" w:cs="Times New Roman"/>
      <w:sz w:val="20"/>
      <w:szCs w:val="20"/>
    </w:rPr>
  </w:style>
  <w:style w:type="character" w:customStyle="1" w:styleId="Heading4Char">
    <w:name w:val="Heading 4 Char"/>
    <w:aliases w:val="h4 Char"/>
    <w:basedOn w:val="DefaultParagraphFont"/>
    <w:link w:val="Heading4"/>
    <w:uiPriority w:val="9"/>
    <w:semiHidden/>
    <w:rsid w:val="006B4D74"/>
    <w:rPr>
      <w:rFonts w:ascii="Times New Roman" w:eastAsia="Times New Roman" w:hAnsi="Times New Roman" w:cs="Times New Roman"/>
      <w:sz w:val="20"/>
      <w:szCs w:val="20"/>
    </w:rPr>
  </w:style>
  <w:style w:type="character" w:customStyle="1" w:styleId="Heading5Char">
    <w:name w:val="Heading 5 Char"/>
    <w:basedOn w:val="DefaultParagraphFont"/>
    <w:link w:val="Heading5"/>
    <w:uiPriority w:val="9"/>
    <w:semiHidden/>
    <w:rsid w:val="006B4D74"/>
    <w:rPr>
      <w:rFonts w:ascii="Times New Roman" w:eastAsia="Times New Roman" w:hAnsi="Times New Roman" w:cs="Times New Roman"/>
      <w:sz w:val="20"/>
      <w:szCs w:val="20"/>
    </w:rPr>
  </w:style>
  <w:style w:type="character" w:customStyle="1" w:styleId="Heading6Char">
    <w:name w:val="Heading 6 Char"/>
    <w:basedOn w:val="DefaultParagraphFont"/>
    <w:link w:val="Heading6"/>
    <w:uiPriority w:val="9"/>
    <w:semiHidden/>
    <w:rsid w:val="006B4D74"/>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6B4D74"/>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6B4D74"/>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6B4D7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60E47"/>
    <w:rPr>
      <w:sz w:val="16"/>
      <w:szCs w:val="16"/>
    </w:rPr>
  </w:style>
  <w:style w:type="paragraph" w:styleId="CommentText">
    <w:name w:val="annotation text"/>
    <w:basedOn w:val="Normal"/>
    <w:link w:val="CommentTextChar"/>
    <w:uiPriority w:val="99"/>
    <w:semiHidden/>
    <w:unhideWhenUsed/>
    <w:rsid w:val="00660E47"/>
    <w:rPr>
      <w:sz w:val="20"/>
      <w:szCs w:val="20"/>
    </w:rPr>
  </w:style>
  <w:style w:type="character" w:customStyle="1" w:styleId="CommentTextChar">
    <w:name w:val="Comment Text Char"/>
    <w:basedOn w:val="DefaultParagraphFont"/>
    <w:link w:val="CommentText"/>
    <w:uiPriority w:val="99"/>
    <w:semiHidden/>
    <w:rsid w:val="00660E47"/>
    <w:rPr>
      <w:sz w:val="20"/>
      <w:szCs w:val="20"/>
    </w:rPr>
  </w:style>
  <w:style w:type="paragraph" w:styleId="CommentSubject">
    <w:name w:val="annotation subject"/>
    <w:basedOn w:val="CommentText"/>
    <w:next w:val="CommentText"/>
    <w:link w:val="CommentSubjectChar"/>
    <w:uiPriority w:val="99"/>
    <w:semiHidden/>
    <w:unhideWhenUsed/>
    <w:rsid w:val="00660E47"/>
    <w:rPr>
      <w:b/>
      <w:bCs/>
    </w:rPr>
  </w:style>
  <w:style w:type="character" w:customStyle="1" w:styleId="CommentSubjectChar">
    <w:name w:val="Comment Subject Char"/>
    <w:basedOn w:val="CommentTextChar"/>
    <w:link w:val="CommentSubject"/>
    <w:uiPriority w:val="99"/>
    <w:semiHidden/>
    <w:rsid w:val="00660E47"/>
    <w:rPr>
      <w:b/>
      <w:bCs/>
      <w:sz w:val="20"/>
      <w:szCs w:val="20"/>
    </w:rPr>
  </w:style>
  <w:style w:type="paragraph" w:styleId="Header">
    <w:name w:val="header"/>
    <w:basedOn w:val="Normal"/>
    <w:link w:val="HeaderChar"/>
    <w:uiPriority w:val="99"/>
    <w:unhideWhenUsed/>
    <w:rsid w:val="00C604E4"/>
    <w:pPr>
      <w:tabs>
        <w:tab w:val="center" w:pos="4680"/>
        <w:tab w:val="right" w:pos="9360"/>
      </w:tabs>
    </w:pPr>
  </w:style>
  <w:style w:type="character" w:customStyle="1" w:styleId="HeaderChar">
    <w:name w:val="Header Char"/>
    <w:basedOn w:val="DefaultParagraphFont"/>
    <w:link w:val="Header"/>
    <w:uiPriority w:val="99"/>
    <w:rsid w:val="00C604E4"/>
  </w:style>
  <w:style w:type="paragraph" w:styleId="Footer">
    <w:name w:val="footer"/>
    <w:basedOn w:val="Normal"/>
    <w:link w:val="FooterChar"/>
    <w:uiPriority w:val="99"/>
    <w:unhideWhenUsed/>
    <w:rsid w:val="00C604E4"/>
    <w:pPr>
      <w:tabs>
        <w:tab w:val="center" w:pos="4680"/>
        <w:tab w:val="right" w:pos="9360"/>
      </w:tabs>
    </w:pPr>
  </w:style>
  <w:style w:type="character" w:customStyle="1" w:styleId="FooterChar">
    <w:name w:val="Footer Char"/>
    <w:basedOn w:val="DefaultParagraphFont"/>
    <w:link w:val="Footer"/>
    <w:uiPriority w:val="99"/>
    <w:rsid w:val="00C604E4"/>
  </w:style>
  <w:style w:type="character" w:customStyle="1" w:styleId="coverpagelink">
    <w:name w:val="coverpage_link"/>
    <w:basedOn w:val="DefaultParagraphFont"/>
    <w:rsid w:val="00B45B9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Revision">
    <w:name w:val="Revision"/>
    <w:hidden/>
    <w:uiPriority w:val="99"/>
    <w:semiHidden/>
    <w:rsid w:val="00F0789C"/>
  </w:style>
  <w:style w:type="character" w:styleId="Hyperlink">
    <w:name w:val="Hyperlink"/>
    <w:basedOn w:val="DefaultParagraphFont"/>
    <w:uiPriority w:val="99"/>
    <w:unhideWhenUsed/>
    <w:rsid w:val="000A21CD"/>
    <w:rPr>
      <w:color w:val="0563C1" w:themeColor="hyperlink"/>
      <w:u w:val="single"/>
    </w:rPr>
  </w:style>
  <w:style w:type="table" w:customStyle="1" w:styleId="4">
    <w:name w:val="4"/>
    <w:basedOn w:val="TableNormal"/>
    <w:rsid w:val="00804747"/>
    <w:tblPr>
      <w:tblStyleRowBandSize w:val="1"/>
      <w:tblStyleColBandSize w:val="1"/>
    </w:tblPr>
  </w:style>
  <w:style w:type="table" w:customStyle="1" w:styleId="3">
    <w:name w:val="3"/>
    <w:basedOn w:val="TableNormal"/>
    <w:rsid w:val="00804747"/>
    <w:tblPr>
      <w:tblStyleRowBandSize w:val="1"/>
      <w:tblStyleColBandSize w:val="1"/>
    </w:tblPr>
  </w:style>
  <w:style w:type="paragraph" w:styleId="ListParagraph">
    <w:name w:val="List Paragraph"/>
    <w:basedOn w:val="Normal"/>
    <w:uiPriority w:val="34"/>
    <w:qFormat/>
    <w:rsid w:val="005429DD"/>
    <w:pPr>
      <w:ind w:left="720"/>
      <w:contextualSpacing/>
    </w:p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E64BB"/>
    <w:rPr>
      <w:color w:val="605E5C"/>
      <w:shd w:val="clear" w:color="auto" w:fill="E1DFDD"/>
    </w:r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ommonpaper.com/standards/partnership-agreement/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onpaper.com/standards/partnership-agreement/1.1"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hyperlink" Target="https://commonpaper.com/standards/partnership-agreement/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FpSKwuCVq/ISLJMBW7F9pu/x9w==">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7</Pages>
  <Words>4217</Words>
  <Characters>24037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Bui LeTourneau</cp:lastModifiedBy>
  <cp:revision>11</cp:revision>
  <dcterms:created xsi:type="dcterms:W3CDTF">2023-03-29T19:28:00Z</dcterms:created>
  <dcterms:modified xsi:type="dcterms:W3CDTF">2023-12-12T18:24:00Z</dcterms:modified>
</cp:coreProperties>
</file>